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B648" w14:textId="34FF8CB2" w:rsidR="00DB2E00" w:rsidRPr="00DB2E00" w:rsidRDefault="00DB2E00" w:rsidP="00DB2E00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  <w:r w:rsidRPr="00DB2E00">
        <w:rPr>
          <w:rFonts w:cs="Arial"/>
          <w:b/>
          <w:sz w:val="24"/>
        </w:rPr>
        <w:t>3GPP TSG-RAN WG3 Meeting #118</w:t>
      </w:r>
      <w:r w:rsidRPr="00DB2E00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DB2E00">
        <w:rPr>
          <w:rFonts w:cs="Arial"/>
          <w:b/>
          <w:sz w:val="24"/>
        </w:rPr>
        <w:t>R3-22627</w:t>
      </w:r>
      <w:r>
        <w:rPr>
          <w:rFonts w:cs="Arial"/>
          <w:b/>
          <w:sz w:val="24"/>
        </w:rPr>
        <w:t>2</w:t>
      </w:r>
    </w:p>
    <w:p w14:paraId="085FABF8" w14:textId="77777777" w:rsidR="00DB2E00" w:rsidRPr="00DB2E00" w:rsidRDefault="00DB2E00" w:rsidP="00DB2E00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  <w:r w:rsidRPr="00DB2E00">
        <w:rPr>
          <w:rFonts w:cs="Arial"/>
          <w:b/>
          <w:sz w:val="24"/>
        </w:rPr>
        <w:t xml:space="preserve">14-18 November 2022 </w:t>
      </w:r>
    </w:p>
    <w:p w14:paraId="50B4A8CA" w14:textId="2EA0853C" w:rsidR="004E6135" w:rsidRDefault="00DB2E00" w:rsidP="00DB2E00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  <w:r w:rsidRPr="00DB2E00">
        <w:rPr>
          <w:rFonts w:cs="Arial"/>
          <w:b/>
          <w:sz w:val="24"/>
        </w:rPr>
        <w:t>Toulouse, FR</w:t>
      </w:r>
    </w:p>
    <w:p w14:paraId="5F2421F7" w14:textId="77777777" w:rsidR="00DB2E00" w:rsidRPr="004E6135" w:rsidRDefault="00DB2E00" w:rsidP="00DB2E00">
      <w:pPr>
        <w:pStyle w:val="Header"/>
        <w:tabs>
          <w:tab w:val="right" w:pos="9923"/>
        </w:tabs>
        <w:ind w:right="-7"/>
        <w:rPr>
          <w:rFonts w:cs="Arial"/>
          <w:b/>
          <w:sz w:val="24"/>
        </w:rPr>
      </w:pPr>
    </w:p>
    <w:p w14:paraId="7AD14354" w14:textId="7CCCB2C1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Agenda Item:</w:t>
      </w:r>
      <w:r w:rsidRPr="004E6135">
        <w:rPr>
          <w:sz w:val="22"/>
          <w:szCs w:val="22"/>
        </w:rPr>
        <w:tab/>
      </w:r>
      <w:r w:rsidR="00FA6C93">
        <w:rPr>
          <w:sz w:val="22"/>
          <w:szCs w:val="22"/>
        </w:rPr>
        <w:t>17.2</w:t>
      </w:r>
    </w:p>
    <w:p w14:paraId="4910E89F" w14:textId="2A5959F2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Source:</w:t>
      </w:r>
      <w:r w:rsidRPr="004E6135">
        <w:rPr>
          <w:sz w:val="22"/>
          <w:szCs w:val="22"/>
        </w:rPr>
        <w:tab/>
        <w:t>InterDigital</w:t>
      </w:r>
    </w:p>
    <w:p w14:paraId="28B90663" w14:textId="5F9581B2" w:rsidR="00214E6A" w:rsidRPr="004E613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E6135">
        <w:rPr>
          <w:sz w:val="22"/>
          <w:szCs w:val="22"/>
        </w:rPr>
        <w:t>Title:</w:t>
      </w:r>
      <w:r w:rsidRPr="004E6135">
        <w:rPr>
          <w:sz w:val="22"/>
          <w:szCs w:val="22"/>
        </w:rPr>
        <w:tab/>
      </w:r>
      <w:r w:rsidR="008276F8" w:rsidRPr="004E6135">
        <w:rPr>
          <w:sz w:val="22"/>
          <w:szCs w:val="22"/>
        </w:rPr>
        <w:t xml:space="preserve">Xn interface enhancements </w:t>
      </w:r>
      <w:r w:rsidR="00F737CA" w:rsidRPr="004E6135">
        <w:rPr>
          <w:sz w:val="22"/>
          <w:szCs w:val="22"/>
        </w:rPr>
        <w:t>in NTN</w:t>
      </w:r>
      <w:r w:rsidR="008276F8" w:rsidRPr="004E6135">
        <w:rPr>
          <w:sz w:val="22"/>
          <w:szCs w:val="22"/>
        </w:rPr>
        <w:t>.</w:t>
      </w:r>
    </w:p>
    <w:p w14:paraId="5D36C9A6" w14:textId="77777777" w:rsidR="00214E6A" w:rsidRPr="004E6135" w:rsidRDefault="00214E6A" w:rsidP="00214E6A">
      <w:pPr>
        <w:pStyle w:val="3GPPHeader"/>
        <w:rPr>
          <w:sz w:val="22"/>
          <w:szCs w:val="22"/>
        </w:rPr>
      </w:pPr>
      <w:r w:rsidRPr="004E6135">
        <w:rPr>
          <w:sz w:val="22"/>
          <w:szCs w:val="22"/>
        </w:rPr>
        <w:t>Document for:</w:t>
      </w:r>
      <w:r w:rsidRPr="004E6135">
        <w:rPr>
          <w:sz w:val="22"/>
          <w:szCs w:val="22"/>
        </w:rPr>
        <w:tab/>
        <w:t>Discussion, Decision</w:t>
      </w:r>
    </w:p>
    <w:p w14:paraId="19E2BC4D" w14:textId="5B610660" w:rsidR="00214E6A" w:rsidRPr="004E6135" w:rsidRDefault="00214E6A" w:rsidP="00214E6A">
      <w:pPr>
        <w:pStyle w:val="Heading1"/>
      </w:pPr>
      <w:r w:rsidRPr="004E6135">
        <w:t>Introduction</w:t>
      </w:r>
    </w:p>
    <w:p w14:paraId="40790BAD" w14:textId="77777777" w:rsidR="002D1910" w:rsidRPr="004E6135" w:rsidRDefault="002D1910" w:rsidP="002D1910">
      <w:pPr>
        <w:rPr>
          <w:bCs/>
        </w:rPr>
      </w:pPr>
      <w:r w:rsidRPr="004E6135">
        <w:t>An objective for Rel-18 NR NTN is to continue enhancements for both NTN-NTN and NTN-TN mobility and service continuity.</w:t>
      </w:r>
      <w:r w:rsidRPr="004E6135">
        <w:rPr>
          <w:bCs/>
        </w:rPr>
        <w:t xml:space="preserve"> Work will consider existing methods from NR TN and Rel-17 NR NTN as baseline for further enhancements, and will target the following specific objectives:</w:t>
      </w:r>
    </w:p>
    <w:p w14:paraId="7EC1D139" w14:textId="77777777" w:rsidR="002D1910" w:rsidRPr="004E6135" w:rsidRDefault="002D1910" w:rsidP="002D1910">
      <w:pPr>
        <w:pStyle w:val="ListParagraph"/>
        <w:numPr>
          <w:ilvl w:val="0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NTN-TN and NTN-NTN measurement/mobility and service continuity enhancements [RAN</w:t>
      </w:r>
      <w:proofErr w:type="gramStart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2,RAN</w:t>
      </w:r>
      <w:proofErr w:type="gramEnd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3,RAN4]</w:t>
      </w:r>
    </w:p>
    <w:p w14:paraId="6C846EB1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For NTN-NTN mobility, specify cell reselection enhancements for earth moving cell, the timing based and location-based cell reselection for quasi-earth fixed cell in Rel-17 can be considered as the starting point. [RAN2, RAN3, RAN4]</w:t>
      </w:r>
    </w:p>
    <w:p w14:paraId="2F97673A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NTN-NTN handover enhancement for RRC_CONNECTED UEs in the quasi-earth-fixed cell and earth-moving cell to reduce the signalling overhead. [RAN2, RAN3]</w:t>
      </w:r>
    </w:p>
    <w:p w14:paraId="5E5FD756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>Specify cell reselection enhancements for RRC_IDLE/INACTIVE UEs to reduce UE power consumption (NTN-TN mobility is prioritized). [RAN2, RAN3, RAN4]</w:t>
      </w:r>
    </w:p>
    <w:p w14:paraId="1DD4F215" w14:textId="77777777" w:rsidR="002D1910" w:rsidRPr="004E6135" w:rsidRDefault="002D1910" w:rsidP="002D1910">
      <w:pPr>
        <w:pStyle w:val="ListParagraph"/>
        <w:numPr>
          <w:ilvl w:val="1"/>
          <w:numId w:val="9"/>
        </w:numPr>
        <w:rPr>
          <w:rFonts w:ascii="Arial" w:hAnsi="Arial" w:cs="Arial"/>
          <w:i/>
          <w:iCs/>
          <w:sz w:val="20"/>
          <w:szCs w:val="20"/>
          <w:lang w:val="en-GB"/>
        </w:rPr>
      </w:pPr>
      <w:r w:rsidRPr="004E6135">
        <w:rPr>
          <w:rFonts w:ascii="Arial" w:hAnsi="Arial" w:cs="Arial"/>
          <w:i/>
          <w:iCs/>
          <w:sz w:val="20"/>
          <w:szCs w:val="20"/>
          <w:lang w:val="en-GB"/>
        </w:rPr>
        <w:t xml:space="preserve">Study and, if needed, specify enhancement to Xn[/NG] signalling to support feeder link switch-over, CHO, </w:t>
      </w:r>
      <w:proofErr w:type="gramStart"/>
      <w:r w:rsidRPr="004E6135">
        <w:rPr>
          <w:rFonts w:ascii="Arial" w:hAnsi="Arial" w:cs="Arial"/>
          <w:i/>
          <w:iCs/>
          <w:sz w:val="20"/>
          <w:szCs w:val="20"/>
          <w:lang w:val="en-GB"/>
        </w:rPr>
        <w:t>e.g.</w:t>
      </w:r>
      <w:proofErr w:type="gramEnd"/>
      <w:r w:rsidRPr="004E6135">
        <w:rPr>
          <w:rFonts w:ascii="Arial" w:hAnsi="Arial" w:cs="Arial"/>
          <w:i/>
          <w:iCs/>
          <w:sz w:val="20"/>
          <w:szCs w:val="20"/>
          <w:lang w:val="en-GB"/>
        </w:rPr>
        <w:t xml:space="preserve"> exchange of necessary information between gNBs. [RAN3]</w:t>
      </w:r>
    </w:p>
    <w:p w14:paraId="14226765" w14:textId="615ACD1A" w:rsidR="00A35A47" w:rsidRDefault="002D1910" w:rsidP="0002155F">
      <w:pPr>
        <w:rPr>
          <w:rFonts w:cs="Arial"/>
        </w:rPr>
      </w:pPr>
      <w:r w:rsidRPr="004E6135">
        <w:t xml:space="preserve">This document </w:t>
      </w:r>
      <w:r w:rsidR="00CD5FE5" w:rsidRPr="004E6135">
        <w:t>discusses</w:t>
      </w:r>
      <w:r w:rsidR="00401CF5" w:rsidRPr="004E6135">
        <w:t xml:space="preserve"> </w:t>
      </w:r>
      <w:r w:rsidR="0002155F" w:rsidRPr="004E6135">
        <w:t>Xn</w:t>
      </w:r>
      <w:r w:rsidR="00401CF5" w:rsidRPr="004E6135">
        <w:t xml:space="preserve"> </w:t>
      </w:r>
      <w:r w:rsidR="0002155F" w:rsidRPr="004E6135">
        <w:t>signalling</w:t>
      </w:r>
      <w:r w:rsidR="00401CF5" w:rsidRPr="004E6135">
        <w:t xml:space="preserve"> enhancements </w:t>
      </w:r>
      <w:r w:rsidR="0002155F" w:rsidRPr="004E6135">
        <w:t>to support feeder link switch-over</w:t>
      </w:r>
      <w:r w:rsidRPr="004E6135">
        <w:t xml:space="preserve"> (</w:t>
      </w:r>
      <w:proofErr w:type="gramStart"/>
      <w:r w:rsidRPr="004E6135">
        <w:t>i.e.</w:t>
      </w:r>
      <w:proofErr w:type="gramEnd"/>
      <w:r w:rsidRPr="004E6135">
        <w:t xml:space="preserve"> bullet </w:t>
      </w:r>
      <w:r w:rsidR="0002155F" w:rsidRPr="004E6135">
        <w:t>5)</w:t>
      </w:r>
      <w:r w:rsidR="00D64F1B" w:rsidRPr="004E6135">
        <w:t xml:space="preserve">. An overview of Rel-17 NTN deployment scenarios and feeder-link switch is presented, followed by a proposed enhancement to enable </w:t>
      </w:r>
      <w:r w:rsidR="00D64F1B" w:rsidRPr="004E6135">
        <w:rPr>
          <w:rFonts w:cs="Arial"/>
        </w:rPr>
        <w:t xml:space="preserve">exchange of necessary </w:t>
      </w:r>
      <w:r w:rsidR="005B68F6">
        <w:rPr>
          <w:rFonts w:cs="Arial"/>
        </w:rPr>
        <w:t>mobility</w:t>
      </w:r>
      <w:r w:rsidR="006420E9">
        <w:rPr>
          <w:rFonts w:cs="Arial"/>
        </w:rPr>
        <w:t xml:space="preserve"> management signalling</w:t>
      </w:r>
      <w:r w:rsidR="00D64F1B" w:rsidRPr="004E6135">
        <w:rPr>
          <w:rFonts w:cs="Arial"/>
        </w:rPr>
        <w:t xml:space="preserve"> between </w:t>
      </w:r>
      <w:r w:rsidR="007C2C6A">
        <w:rPr>
          <w:rFonts w:cs="Arial"/>
        </w:rPr>
        <w:t xml:space="preserve">source and target </w:t>
      </w:r>
      <w:r w:rsidR="00D64F1B" w:rsidRPr="004E6135">
        <w:rPr>
          <w:rFonts w:cs="Arial"/>
        </w:rPr>
        <w:t>gNBs via Uu.</w:t>
      </w:r>
    </w:p>
    <w:p w14:paraId="737B4BEA" w14:textId="251691A6" w:rsidR="00C46D48" w:rsidRDefault="00C46D48" w:rsidP="0002155F">
      <w:pPr>
        <w:rPr>
          <w:rFonts w:cs="Arial"/>
        </w:rPr>
      </w:pPr>
      <w:r>
        <w:rPr>
          <w:rFonts w:cs="Arial"/>
        </w:rPr>
        <w:t>In RAN3#117bis-e this topic was discussed with the following conclusions:</w:t>
      </w:r>
    </w:p>
    <w:p w14:paraId="3C467AD6" w14:textId="77777777" w:rsidR="00985C10" w:rsidRPr="00985C10" w:rsidRDefault="00985C10" w:rsidP="00985C10">
      <w:pPr>
        <w:overflowPunct/>
        <w:autoSpaceDE/>
        <w:autoSpaceDN/>
        <w:adjustRightInd/>
        <w:spacing w:before="100" w:beforeAutospacing="1"/>
        <w:jc w:val="left"/>
        <w:textAlignment w:val="auto"/>
        <w:rPr>
          <w:rFonts w:eastAsia="DengXian" w:cs="Arial"/>
          <w:b/>
          <w:color w:val="000000"/>
          <w:lang w:val="en-US"/>
        </w:rPr>
      </w:pPr>
      <w:r w:rsidRPr="00985C10">
        <w:rPr>
          <w:rFonts w:eastAsia="MS Mincho" w:cs="Arial"/>
          <w:b/>
          <w:bCs/>
          <w:color w:val="008000"/>
          <w:lang w:val="en-US"/>
        </w:rPr>
        <w:t>There is no need to exchange the cell coverage stop time in the signaling of time-based CHO parameters.</w:t>
      </w:r>
    </w:p>
    <w:p w14:paraId="45AAC626" w14:textId="77777777" w:rsidR="00985C10" w:rsidRPr="00985C10" w:rsidRDefault="00985C10" w:rsidP="00985C10">
      <w:pPr>
        <w:widowControl w:val="0"/>
        <w:overflowPunct/>
        <w:autoSpaceDE/>
        <w:autoSpaceDN/>
        <w:adjustRightInd/>
        <w:spacing w:before="100" w:beforeAutospacing="1"/>
        <w:ind w:left="144" w:hanging="144"/>
        <w:jc w:val="left"/>
        <w:textAlignment w:val="auto"/>
        <w:rPr>
          <w:rFonts w:eastAsia="DengXian" w:cs="Arial"/>
          <w:b/>
          <w:color w:val="008000"/>
          <w:lang w:val="en-US"/>
        </w:rPr>
      </w:pPr>
      <w:r w:rsidRPr="00985C10">
        <w:rPr>
          <w:rFonts w:eastAsia="DengXian" w:cs="Arial"/>
          <w:b/>
          <w:color w:val="008000"/>
          <w:lang w:val="en-US"/>
        </w:rPr>
        <w:t>Agree to add time information for time-based CHO, which includes a start time T1 and time duration T2, in Xn Handover Request message, taking R3-225580 as the starting point.</w:t>
      </w:r>
    </w:p>
    <w:p w14:paraId="32D50237" w14:textId="77777777" w:rsidR="00985C10" w:rsidRPr="00985C10" w:rsidRDefault="00985C10" w:rsidP="00985C10">
      <w:pPr>
        <w:widowControl w:val="0"/>
        <w:overflowPunct/>
        <w:autoSpaceDE/>
        <w:autoSpaceDN/>
        <w:adjustRightInd/>
        <w:spacing w:before="100" w:beforeAutospacing="1"/>
        <w:ind w:left="144" w:hanging="144"/>
        <w:jc w:val="left"/>
        <w:textAlignment w:val="auto"/>
        <w:rPr>
          <w:rFonts w:eastAsia="DengXian" w:cs="Arial"/>
          <w:b/>
          <w:color w:val="008000"/>
          <w:lang w:val="en-US"/>
        </w:rPr>
      </w:pPr>
      <w:r w:rsidRPr="00985C10">
        <w:rPr>
          <w:rFonts w:eastAsia="DengXian" w:cs="Arial"/>
          <w:b/>
          <w:color w:val="008000"/>
          <w:lang w:val="en-US"/>
        </w:rPr>
        <w:t>There is no need to exchange a ‘Hard or Soft Feeder link Switch over indication’ via XN Setup procedure and Configuration Update procedure.</w:t>
      </w:r>
    </w:p>
    <w:p w14:paraId="6FA3870A" w14:textId="70BD0F16" w:rsidR="008A2DE2" w:rsidRPr="008A2DE2" w:rsidRDefault="008A2DE2" w:rsidP="008A2DE2">
      <w:pPr>
        <w:rPr>
          <w:rFonts w:cs="Arial"/>
          <w:b/>
          <w:color w:val="0000FF"/>
        </w:rPr>
      </w:pPr>
      <w:r w:rsidRPr="008A2DE2">
        <w:rPr>
          <w:rFonts w:cs="Arial"/>
          <w:b/>
          <w:color w:val="0000FF"/>
        </w:rPr>
        <w:t>To be continue</w:t>
      </w:r>
      <w:r>
        <w:rPr>
          <w:rFonts w:cs="Arial"/>
          <w:b/>
          <w:color w:val="0000FF"/>
        </w:rPr>
        <w:t>d</w:t>
      </w:r>
      <w:r w:rsidRPr="008A2DE2">
        <w:rPr>
          <w:rFonts w:cs="Arial"/>
          <w:b/>
          <w:color w:val="0000FF"/>
        </w:rPr>
        <w:t>:</w:t>
      </w:r>
    </w:p>
    <w:p w14:paraId="6F8083CA" w14:textId="77777777" w:rsidR="008A2DE2" w:rsidRPr="008A2DE2" w:rsidRDefault="008A2DE2" w:rsidP="008A2DE2">
      <w:pPr>
        <w:ind w:left="360"/>
        <w:rPr>
          <w:rFonts w:cs="Arial"/>
          <w:b/>
          <w:color w:val="0000FF"/>
        </w:rPr>
      </w:pPr>
      <w:r w:rsidRPr="008A2DE2">
        <w:rPr>
          <w:rFonts w:cs="Arial"/>
          <w:b/>
          <w:color w:val="0000FF"/>
        </w:rPr>
        <w:t>FFS which cell ID (mapped cell ID/Uu cell ID/Both are fine) is exchanged via Xn setup and Configuration update messages.</w:t>
      </w:r>
    </w:p>
    <w:p w14:paraId="304CD1A6" w14:textId="77777777" w:rsidR="008A2DE2" w:rsidRPr="008A2DE2" w:rsidRDefault="008A2DE2" w:rsidP="008A2DE2">
      <w:pPr>
        <w:ind w:left="360"/>
        <w:rPr>
          <w:rFonts w:cs="Arial"/>
          <w:b/>
          <w:color w:val="0000FF"/>
        </w:rPr>
      </w:pPr>
      <w:r w:rsidRPr="008A2DE2">
        <w:rPr>
          <w:rFonts w:cs="Arial"/>
          <w:b/>
          <w:color w:val="0000FF"/>
        </w:rPr>
        <w:t>FFS whether to exchange a single TAC or multiple TACs via Xn setup and Configuration update messages.</w:t>
      </w:r>
    </w:p>
    <w:p w14:paraId="0E138B20" w14:textId="77777777" w:rsidR="008A2DE2" w:rsidRPr="008A2DE2" w:rsidRDefault="008A2DE2" w:rsidP="008A2DE2">
      <w:pPr>
        <w:ind w:left="360"/>
        <w:rPr>
          <w:rFonts w:cs="Arial"/>
          <w:b/>
          <w:color w:val="0000FF"/>
        </w:rPr>
      </w:pPr>
      <w:r w:rsidRPr="008A2DE2">
        <w:rPr>
          <w:rFonts w:cs="Arial"/>
          <w:b/>
          <w:color w:val="0000FF"/>
        </w:rPr>
        <w:t xml:space="preserve">FFS which cell ID (mapped cell ID/Uu cell ID/Both are fine) is used as Target Cell ID in handover </w:t>
      </w:r>
      <w:proofErr w:type="spellStart"/>
      <w:r w:rsidRPr="008A2DE2">
        <w:rPr>
          <w:rFonts w:cs="Arial"/>
          <w:b/>
          <w:color w:val="0000FF"/>
        </w:rPr>
        <w:t>signaling</w:t>
      </w:r>
      <w:proofErr w:type="spellEnd"/>
      <w:r w:rsidRPr="008A2DE2">
        <w:rPr>
          <w:rFonts w:cs="Arial"/>
          <w:b/>
          <w:color w:val="0000FF"/>
        </w:rPr>
        <w:t>.</w:t>
      </w:r>
    </w:p>
    <w:p w14:paraId="1ECCF87C" w14:textId="77777777" w:rsidR="008A2DE2" w:rsidRPr="008A2DE2" w:rsidRDefault="008A2DE2" w:rsidP="008A2DE2">
      <w:pPr>
        <w:ind w:left="360"/>
        <w:rPr>
          <w:rFonts w:cs="Arial"/>
          <w:b/>
          <w:color w:val="0000FF"/>
        </w:rPr>
      </w:pPr>
      <w:r w:rsidRPr="008A2DE2">
        <w:rPr>
          <w:rFonts w:cs="Arial"/>
          <w:b/>
          <w:color w:val="0000FF"/>
        </w:rPr>
        <w:t xml:space="preserve">FFS in a transparent payload scenario, whether Xn interface will be deployed. </w:t>
      </w:r>
    </w:p>
    <w:p w14:paraId="386566D1" w14:textId="77777777" w:rsidR="008A2DE2" w:rsidRPr="008A2DE2" w:rsidRDefault="008A2DE2" w:rsidP="008A2DE2">
      <w:pPr>
        <w:ind w:left="360"/>
        <w:rPr>
          <w:rFonts w:cs="Arial"/>
          <w:b/>
          <w:color w:val="0000FF"/>
        </w:rPr>
      </w:pPr>
      <w:r w:rsidRPr="008A2DE2">
        <w:rPr>
          <w:rFonts w:cs="Arial"/>
          <w:b/>
          <w:color w:val="0000FF"/>
        </w:rPr>
        <w:t xml:space="preserve">For NGAP, RAN3 to further study and </w:t>
      </w:r>
      <w:proofErr w:type="spellStart"/>
      <w:r w:rsidRPr="008A2DE2">
        <w:rPr>
          <w:rFonts w:cs="Arial"/>
          <w:b/>
          <w:color w:val="0000FF"/>
        </w:rPr>
        <w:t>analyze</w:t>
      </w:r>
      <w:proofErr w:type="spellEnd"/>
      <w:r w:rsidRPr="008A2DE2">
        <w:rPr>
          <w:rFonts w:cs="Arial"/>
          <w:b/>
          <w:color w:val="0000FF"/>
        </w:rPr>
        <w:t xml:space="preserve"> any potential impacts in addition to T1 and T2.</w:t>
      </w:r>
    </w:p>
    <w:p w14:paraId="25263B7D" w14:textId="77777777" w:rsidR="008A2DE2" w:rsidRPr="008A2DE2" w:rsidRDefault="008A2DE2" w:rsidP="008A2DE2">
      <w:pPr>
        <w:ind w:left="360"/>
        <w:rPr>
          <w:rFonts w:cs="Arial"/>
          <w:b/>
          <w:color w:val="0000FF"/>
        </w:rPr>
      </w:pPr>
      <w:r w:rsidRPr="008A2DE2">
        <w:rPr>
          <w:rFonts w:cs="Arial"/>
          <w:b/>
          <w:color w:val="0000FF"/>
        </w:rPr>
        <w:t xml:space="preserve">- potential discrepancy </w:t>
      </w:r>
      <w:proofErr w:type="spellStart"/>
      <w:r w:rsidRPr="008A2DE2">
        <w:rPr>
          <w:rFonts w:cs="Arial"/>
          <w:b/>
          <w:color w:val="0000FF"/>
        </w:rPr>
        <w:t>w.r.t.</w:t>
      </w:r>
      <w:proofErr w:type="spellEnd"/>
      <w:r w:rsidRPr="008A2DE2">
        <w:rPr>
          <w:rFonts w:cs="Arial"/>
          <w:b/>
          <w:color w:val="0000FF"/>
        </w:rPr>
        <w:t xml:space="preserve"> time-based CHO as defined by RAN2?</w:t>
      </w:r>
    </w:p>
    <w:p w14:paraId="6DDE5D1A" w14:textId="1FF8A186" w:rsidR="00C46D48" w:rsidRDefault="008A2DE2" w:rsidP="008A2DE2">
      <w:pPr>
        <w:rPr>
          <w:rFonts w:cs="Arial"/>
          <w:b/>
          <w:color w:val="0000FF"/>
        </w:rPr>
      </w:pPr>
      <w:r w:rsidRPr="008A2DE2">
        <w:rPr>
          <w:rFonts w:cs="Arial"/>
          <w:b/>
          <w:color w:val="0000FF"/>
        </w:rPr>
        <w:lastRenderedPageBreak/>
        <w:t xml:space="preserve">- potential impacts </w:t>
      </w:r>
      <w:proofErr w:type="spellStart"/>
      <w:r w:rsidRPr="008A2DE2">
        <w:rPr>
          <w:rFonts w:cs="Arial"/>
          <w:b/>
          <w:color w:val="0000FF"/>
        </w:rPr>
        <w:t>w.r.t.</w:t>
      </w:r>
      <w:proofErr w:type="spellEnd"/>
      <w:r w:rsidRPr="008A2DE2">
        <w:rPr>
          <w:rFonts w:cs="Arial"/>
          <w:b/>
          <w:color w:val="0000FF"/>
        </w:rPr>
        <w:t xml:space="preserve"> data forwarding configuration?</w:t>
      </w:r>
    </w:p>
    <w:p w14:paraId="20596620" w14:textId="20AFA84D" w:rsidR="008A2DE2" w:rsidRDefault="008A2DE2" w:rsidP="008A2DE2">
      <w:pPr>
        <w:rPr>
          <w:rFonts w:cs="Arial"/>
          <w:b/>
          <w:color w:val="0000FF"/>
        </w:rPr>
      </w:pPr>
    </w:p>
    <w:p w14:paraId="0DD8612D" w14:textId="5628AF67" w:rsidR="008A2DE2" w:rsidRPr="008A2DE2" w:rsidRDefault="00F177DE" w:rsidP="008A2DE2">
      <w:pPr>
        <w:rPr>
          <w:rFonts w:cs="Arial"/>
          <w:bCs/>
          <w:lang w:val="en-US"/>
        </w:rPr>
      </w:pPr>
      <w:r>
        <w:rPr>
          <w:rFonts w:cs="Arial"/>
          <w:bCs/>
        </w:rPr>
        <w:t>However,</w:t>
      </w:r>
      <w:r w:rsidR="008A2DE2">
        <w:rPr>
          <w:rFonts w:cs="Arial"/>
          <w:bCs/>
        </w:rPr>
        <w:t xml:space="preserve"> </w:t>
      </w:r>
      <w:r w:rsidR="009624E6">
        <w:rPr>
          <w:rFonts w:cs="Arial"/>
          <w:bCs/>
        </w:rPr>
        <w:t xml:space="preserve">it is clear </w:t>
      </w:r>
      <w:r w:rsidR="00A8576D">
        <w:rPr>
          <w:rFonts w:cs="Arial"/>
          <w:bCs/>
        </w:rPr>
        <w:t xml:space="preserve">the bigger issues around the need for Xn enhancements were not yet </w:t>
      </w:r>
      <w:r w:rsidR="00FA6B0C">
        <w:rPr>
          <w:rFonts w:cs="Arial"/>
          <w:bCs/>
        </w:rPr>
        <w:t xml:space="preserve">agreed. </w:t>
      </w:r>
    </w:p>
    <w:p w14:paraId="3DAD7827" w14:textId="7836F92A" w:rsidR="000E05C9" w:rsidRPr="004E6135" w:rsidRDefault="002D1910" w:rsidP="00214E6A">
      <w:pPr>
        <w:pStyle w:val="Heading1"/>
      </w:pPr>
      <w:r w:rsidRPr="004E6135">
        <w:t>Discussion</w:t>
      </w:r>
    </w:p>
    <w:p w14:paraId="5DFDEE50" w14:textId="77777777" w:rsidR="0031428F" w:rsidRPr="004E6135" w:rsidRDefault="0031428F" w:rsidP="0031428F">
      <w:pPr>
        <w:pStyle w:val="Heading2"/>
      </w:pPr>
      <w:r w:rsidRPr="004E6135">
        <w:t>NTN deployment scenarios</w:t>
      </w:r>
    </w:p>
    <w:p w14:paraId="37F42D12" w14:textId="5925F527" w:rsidR="00E91E6D" w:rsidRDefault="00106A75" w:rsidP="006105D2">
      <w:pPr>
        <w:rPr>
          <w:lang w:eastAsia="ko-KR"/>
        </w:rPr>
      </w:pPr>
      <w:r w:rsidRPr="004E6135">
        <w:rPr>
          <w:lang w:eastAsia="ko-KR"/>
        </w:rPr>
        <w:t xml:space="preserve">In NGSO (non-GEO synchronous) deployments such as LEO, as a satellite moves overhead there becomes a transition point where the satellite has moved sufficiently far from the geographic location of the terrestrial based gateway that feeder-link may no longer be suitable (e.g., due to the curvature of the earth). At this point, the satellite must undergo a feeder-link switch, where the feeder-link with the former </w:t>
      </w:r>
      <w:r w:rsidR="006420E9">
        <w:rPr>
          <w:lang w:eastAsia="ko-KR"/>
        </w:rPr>
        <w:t>(source)</w:t>
      </w:r>
      <w:r w:rsidRPr="004E6135">
        <w:rPr>
          <w:lang w:eastAsia="ko-KR"/>
        </w:rPr>
        <w:t xml:space="preserve"> gateway will be terminated and a new feeder-link established with an incoming </w:t>
      </w:r>
      <w:r w:rsidR="006420E9">
        <w:rPr>
          <w:lang w:eastAsia="ko-KR"/>
        </w:rPr>
        <w:t>(target)</w:t>
      </w:r>
      <w:r w:rsidRPr="004E6135">
        <w:rPr>
          <w:lang w:eastAsia="ko-KR"/>
        </w:rPr>
        <w:t xml:space="preserve"> gateway. </w:t>
      </w:r>
      <w:r w:rsidR="006105D2">
        <w:rPr>
          <w:lang w:eastAsia="ko-KR"/>
        </w:rPr>
        <w:t>To cope wit</w:t>
      </w:r>
      <w:r w:rsidR="00E308FA">
        <w:rPr>
          <w:lang w:eastAsia="ko-KR"/>
        </w:rPr>
        <w:t xml:space="preserve">h the mobility issues with the UEs connected to the </w:t>
      </w:r>
      <w:r w:rsidR="00AE109F">
        <w:rPr>
          <w:lang w:eastAsia="ko-KR"/>
        </w:rPr>
        <w:t>cell, it has standardized time based CHO to have the UE move at the</w:t>
      </w:r>
      <w:r w:rsidR="00744339">
        <w:rPr>
          <w:lang w:eastAsia="ko-KR"/>
        </w:rPr>
        <w:t xml:space="preserve"> known time a feeder link would need to be switched. </w:t>
      </w:r>
      <w:r w:rsidR="00CF52CF">
        <w:rPr>
          <w:lang w:eastAsia="ko-KR"/>
        </w:rPr>
        <w:t xml:space="preserve">RAN3 when it </w:t>
      </w:r>
      <w:r w:rsidR="000157B4">
        <w:rPr>
          <w:lang w:eastAsia="ko-KR"/>
        </w:rPr>
        <w:t xml:space="preserve">standardized </w:t>
      </w:r>
      <w:r w:rsidR="00CF52CF">
        <w:rPr>
          <w:lang w:eastAsia="ko-KR"/>
        </w:rPr>
        <w:t xml:space="preserve">CHO in general </w:t>
      </w:r>
      <w:r w:rsidR="000157B4">
        <w:rPr>
          <w:lang w:eastAsia="ko-KR"/>
        </w:rPr>
        <w:t>it only allowed CHO over the Xn interface between gNBs, not over the NG interface.</w:t>
      </w:r>
      <w:r w:rsidR="00CF60D0">
        <w:rPr>
          <w:lang w:eastAsia="ko-KR"/>
        </w:rPr>
        <w:t xml:space="preserve"> So as far as CHO applies for feeder link switch there are two competing questions</w:t>
      </w:r>
      <w:r w:rsidR="00DF206A">
        <w:rPr>
          <w:lang w:eastAsia="ko-KR"/>
        </w:rPr>
        <w:t>.</w:t>
      </w:r>
    </w:p>
    <w:p w14:paraId="53FCF1DD" w14:textId="742A824B" w:rsidR="00CF60D0" w:rsidRDefault="001D53C1" w:rsidP="00DF206A">
      <w:pPr>
        <w:pStyle w:val="Heading2"/>
        <w:rPr>
          <w:lang w:eastAsia="ko-KR"/>
        </w:rPr>
      </w:pPr>
      <w:r>
        <w:rPr>
          <w:lang w:eastAsia="ko-KR"/>
        </w:rPr>
        <w:t>Realistic Deployments</w:t>
      </w:r>
      <w:r w:rsidR="00C53B13">
        <w:rPr>
          <w:lang w:eastAsia="ko-KR"/>
        </w:rPr>
        <w:t>?</w:t>
      </w:r>
    </w:p>
    <w:p w14:paraId="17CE0EB1" w14:textId="4A41EB8E" w:rsidR="001D53C1" w:rsidRDefault="007A2E17" w:rsidP="001D53C1">
      <w:pPr>
        <w:rPr>
          <w:lang w:eastAsia="ko-KR"/>
        </w:rPr>
      </w:pPr>
      <w:r>
        <w:rPr>
          <w:lang w:eastAsia="ko-KR"/>
        </w:rPr>
        <w:t xml:space="preserve">Since these satellites traverse long distances </w:t>
      </w:r>
      <w:r w:rsidR="00A3041E">
        <w:rPr>
          <w:lang w:eastAsia="ko-KR"/>
        </w:rPr>
        <w:t xml:space="preserve">and many national borders, </w:t>
      </w:r>
      <w:r w:rsidR="00C53B13">
        <w:rPr>
          <w:lang w:eastAsia="ko-KR"/>
        </w:rPr>
        <w:t xml:space="preserve">many say </w:t>
      </w:r>
      <w:r w:rsidR="00A3041E">
        <w:rPr>
          <w:lang w:eastAsia="ko-KR"/>
        </w:rPr>
        <w:t xml:space="preserve">it is unrealistic to assume an Xn interface </w:t>
      </w:r>
      <w:r w:rsidR="000061BF">
        <w:rPr>
          <w:lang w:eastAsia="ko-KR"/>
        </w:rPr>
        <w:t xml:space="preserve">always exists between </w:t>
      </w:r>
      <w:r w:rsidR="00FC183B">
        <w:rPr>
          <w:lang w:eastAsia="ko-KR"/>
        </w:rPr>
        <w:t xml:space="preserve">the gNBs </w:t>
      </w:r>
      <w:r w:rsidR="005E452C">
        <w:rPr>
          <w:lang w:eastAsia="ko-KR"/>
        </w:rPr>
        <w:t>at the feeder link switch points</w:t>
      </w:r>
      <w:r w:rsidR="00530292">
        <w:rPr>
          <w:lang w:eastAsia="ko-KR"/>
        </w:rPr>
        <w:t xml:space="preserve">. </w:t>
      </w:r>
      <w:r w:rsidR="00C53B13">
        <w:rPr>
          <w:lang w:eastAsia="ko-KR"/>
        </w:rPr>
        <w:t>Is that the case or can a Xn exist in all cases</w:t>
      </w:r>
      <w:r w:rsidR="0027050D">
        <w:rPr>
          <w:lang w:eastAsia="ko-KR"/>
        </w:rPr>
        <w:t>?</w:t>
      </w:r>
    </w:p>
    <w:p w14:paraId="786D2D10" w14:textId="0CB6B924" w:rsidR="00530292" w:rsidRDefault="00530292" w:rsidP="00530292">
      <w:pPr>
        <w:pStyle w:val="Heading2"/>
        <w:rPr>
          <w:lang w:eastAsia="ko-KR"/>
        </w:rPr>
      </w:pPr>
      <w:r>
        <w:rPr>
          <w:lang w:eastAsia="ko-KR"/>
        </w:rPr>
        <w:t>CHO over the NG interface</w:t>
      </w:r>
      <w:r w:rsidR="00F544BB">
        <w:rPr>
          <w:lang w:eastAsia="ko-KR"/>
        </w:rPr>
        <w:t>?</w:t>
      </w:r>
    </w:p>
    <w:p w14:paraId="7A84C4B2" w14:textId="266116E1" w:rsidR="00530292" w:rsidRDefault="00BA4DDA" w:rsidP="00530292">
      <w:pPr>
        <w:rPr>
          <w:lang w:eastAsia="ko-KR"/>
        </w:rPr>
      </w:pPr>
      <w:r>
        <w:rPr>
          <w:lang w:eastAsia="ko-KR"/>
        </w:rPr>
        <w:t xml:space="preserve">In RAN3 we frequently have </w:t>
      </w:r>
      <w:r w:rsidR="000A51AF">
        <w:rPr>
          <w:lang w:eastAsia="ko-KR"/>
        </w:rPr>
        <w:t xml:space="preserve">discussions about which functions that are implemented over Xn are needed over the NG interface. The Xn is an interface directly between </w:t>
      </w:r>
      <w:r w:rsidR="00F012B6">
        <w:rPr>
          <w:lang w:eastAsia="ko-KR"/>
        </w:rPr>
        <w:t>two gNBs, the NG interface can</w:t>
      </w:r>
      <w:r w:rsidR="00A24209">
        <w:rPr>
          <w:lang w:eastAsia="ko-KR"/>
        </w:rPr>
        <w:t xml:space="preserve"> act as a “relay” and connect gNBs through the core network. </w:t>
      </w:r>
      <w:r w:rsidR="004B1736">
        <w:rPr>
          <w:lang w:eastAsia="ko-KR"/>
        </w:rPr>
        <w:t>Is it practical in all cases to assume the NG interface can handle the time based handover of many UEs at the time of a feeder link switch?</w:t>
      </w:r>
    </w:p>
    <w:p w14:paraId="75B78E13" w14:textId="14366A76" w:rsidR="004B1736" w:rsidRPr="00530292" w:rsidRDefault="005658F3" w:rsidP="0047237D">
      <w:pPr>
        <w:pStyle w:val="Heading1"/>
        <w:rPr>
          <w:lang w:eastAsia="ko-KR"/>
        </w:rPr>
      </w:pPr>
      <w:r>
        <w:rPr>
          <w:lang w:eastAsia="ko-KR"/>
        </w:rPr>
        <w:t>Solutions</w:t>
      </w:r>
    </w:p>
    <w:p w14:paraId="64B8B0CC" w14:textId="77777777" w:rsidR="00C1653E" w:rsidRDefault="005658F3" w:rsidP="006105D2">
      <w:pPr>
        <w:rPr>
          <w:lang w:eastAsia="ko-KR"/>
        </w:rPr>
      </w:pPr>
      <w:r>
        <w:rPr>
          <w:lang w:eastAsia="ko-KR"/>
        </w:rPr>
        <w:t>The above questions form a quandary,</w:t>
      </w:r>
    </w:p>
    <w:p w14:paraId="7267B2D4" w14:textId="316DE814" w:rsidR="00C1653E" w:rsidRDefault="004A2612" w:rsidP="00C1653E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T</w:t>
      </w:r>
      <w:r w:rsidR="00F64E70">
        <w:rPr>
          <w:lang w:eastAsia="ko-KR"/>
        </w:rPr>
        <w:t xml:space="preserve">ime based CHO </w:t>
      </w:r>
      <w:r w:rsidR="00E66D99">
        <w:rPr>
          <w:lang w:eastAsia="ko-KR"/>
        </w:rPr>
        <w:t>is clearly needed to handle UE mobility during feeder link switch</w:t>
      </w:r>
    </w:p>
    <w:p w14:paraId="0BBCEBCB" w14:textId="09161711" w:rsidR="000157B4" w:rsidRDefault="00C1653E" w:rsidP="00C1653E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>T</w:t>
      </w:r>
      <w:r w:rsidR="00050CFF">
        <w:rPr>
          <w:lang w:eastAsia="ko-KR"/>
        </w:rPr>
        <w:t xml:space="preserve">ime based CHO clearly works over the Xn interface, </w:t>
      </w:r>
      <w:r w:rsidR="00667306">
        <w:rPr>
          <w:lang w:eastAsia="ko-KR"/>
        </w:rPr>
        <w:t>some companies believe it doesn’t work or is not needed over the NG interface</w:t>
      </w:r>
      <w:r w:rsidR="004A2612">
        <w:rPr>
          <w:lang w:eastAsia="ko-KR"/>
        </w:rPr>
        <w:t>.</w:t>
      </w:r>
    </w:p>
    <w:p w14:paraId="5348EE9E" w14:textId="657C7A92" w:rsidR="00A3624E" w:rsidRDefault="004A2612" w:rsidP="00A3624E">
      <w:pPr>
        <w:pStyle w:val="ListParagraph"/>
        <w:numPr>
          <w:ilvl w:val="0"/>
          <w:numId w:val="12"/>
        </w:numPr>
        <w:rPr>
          <w:lang w:eastAsia="ko-KR"/>
        </w:rPr>
      </w:pPr>
      <w:r>
        <w:rPr>
          <w:lang w:eastAsia="ko-KR"/>
        </w:rPr>
        <w:t xml:space="preserve">Some companies believe that </w:t>
      </w:r>
      <w:r w:rsidR="000D4BFD">
        <w:rPr>
          <w:lang w:eastAsia="ko-KR"/>
        </w:rPr>
        <w:t xml:space="preserve">the general deployment </w:t>
      </w:r>
      <w:proofErr w:type="gramStart"/>
      <w:r w:rsidR="000D4BFD">
        <w:rPr>
          <w:lang w:eastAsia="ko-KR"/>
        </w:rPr>
        <w:t>in the area of</w:t>
      </w:r>
      <w:proofErr w:type="gramEnd"/>
      <w:r w:rsidR="000D4BFD">
        <w:rPr>
          <w:lang w:eastAsia="ko-KR"/>
        </w:rPr>
        <w:t xml:space="preserve"> a feeder link boundary would </w:t>
      </w:r>
      <w:r w:rsidR="00A3624E">
        <w:rPr>
          <w:lang w:eastAsia="ko-KR"/>
        </w:rPr>
        <w:t xml:space="preserve">be expected to be an NG interface </w:t>
      </w:r>
      <w:r w:rsidR="00FF1E21">
        <w:rPr>
          <w:lang w:eastAsia="ko-KR"/>
        </w:rPr>
        <w:t>primarily</w:t>
      </w:r>
      <w:r w:rsidR="00A3624E">
        <w:rPr>
          <w:lang w:eastAsia="ko-KR"/>
        </w:rPr>
        <w:t xml:space="preserve">. </w:t>
      </w:r>
    </w:p>
    <w:p w14:paraId="21AA148B" w14:textId="73406B80" w:rsidR="009C00FB" w:rsidRDefault="006D3F16" w:rsidP="009C00FB">
      <w:pPr>
        <w:rPr>
          <w:lang w:eastAsia="ko-KR"/>
        </w:rPr>
      </w:pPr>
      <w:r>
        <w:rPr>
          <w:lang w:eastAsia="ko-KR"/>
        </w:rPr>
        <w:t xml:space="preserve">If all 3 of these bullets are true </w:t>
      </w:r>
      <w:proofErr w:type="gramStart"/>
      <w:r>
        <w:rPr>
          <w:lang w:eastAsia="ko-KR"/>
        </w:rPr>
        <w:t>it is clear that the</w:t>
      </w:r>
      <w:proofErr w:type="gramEnd"/>
      <w:r>
        <w:rPr>
          <w:lang w:eastAsia="ko-KR"/>
        </w:rPr>
        <w:t xml:space="preserve"> current solutions on the table </w:t>
      </w:r>
      <w:r w:rsidR="00BB6ADC">
        <w:rPr>
          <w:lang w:eastAsia="ko-KR"/>
        </w:rPr>
        <w:t xml:space="preserve">to handle UE mobility in feeder link switch are not sufficient and further </w:t>
      </w:r>
      <w:r w:rsidR="008C364D">
        <w:rPr>
          <w:lang w:eastAsia="ko-KR"/>
        </w:rPr>
        <w:t xml:space="preserve">work is needed. </w:t>
      </w:r>
      <w:r w:rsidR="00D47B7E">
        <w:rPr>
          <w:lang w:eastAsia="ko-KR"/>
        </w:rPr>
        <w:t xml:space="preserve">To hopefully simplify the discussion going forward here are </w:t>
      </w:r>
      <w:r w:rsidR="00C458C2">
        <w:rPr>
          <w:lang w:eastAsia="ko-KR"/>
        </w:rPr>
        <w:t>our proposals</w:t>
      </w:r>
      <w:r w:rsidR="00BA33C3">
        <w:rPr>
          <w:lang w:eastAsia="ko-KR"/>
        </w:rPr>
        <w:t xml:space="preserve">, at least one of which should be agreed. </w:t>
      </w:r>
    </w:p>
    <w:p w14:paraId="6F54136D" w14:textId="77777777" w:rsidR="008C364D" w:rsidRPr="004E6135" w:rsidRDefault="008C364D" w:rsidP="009C00FB">
      <w:pPr>
        <w:rPr>
          <w:lang w:eastAsia="ko-KR"/>
        </w:rPr>
      </w:pPr>
    </w:p>
    <w:p w14:paraId="5621E1D5" w14:textId="5711BF6D" w:rsidR="00C438AE" w:rsidRDefault="002D3ECB" w:rsidP="000F2CD9">
      <w:pPr>
        <w:ind w:left="1440" w:hanging="1440"/>
        <w:rPr>
          <w:b/>
          <w:bCs/>
          <w:lang w:eastAsia="sv-SE"/>
        </w:rPr>
      </w:pPr>
      <w:r w:rsidRPr="004E6135">
        <w:rPr>
          <w:b/>
          <w:bCs/>
          <w:lang w:eastAsia="sv-SE"/>
        </w:rPr>
        <w:t>Proposal 1</w:t>
      </w:r>
      <w:r w:rsidR="00E4340B">
        <w:rPr>
          <w:b/>
          <w:bCs/>
          <w:lang w:eastAsia="sv-SE"/>
        </w:rPr>
        <w:t>a</w:t>
      </w:r>
      <w:r w:rsidRPr="004E6135">
        <w:rPr>
          <w:b/>
          <w:bCs/>
          <w:lang w:eastAsia="sv-SE"/>
        </w:rPr>
        <w:t>:</w:t>
      </w:r>
      <w:r w:rsidRPr="004E6135">
        <w:rPr>
          <w:b/>
          <w:bCs/>
          <w:lang w:eastAsia="sv-SE"/>
        </w:rPr>
        <w:tab/>
      </w:r>
      <w:r w:rsidR="000F2CD9" w:rsidRPr="000F2CD9">
        <w:rPr>
          <w:b/>
          <w:bCs/>
          <w:lang w:eastAsia="sv-SE"/>
        </w:rPr>
        <w:t xml:space="preserve">RAN3 to confirm that an NG interface can support the latency and </w:t>
      </w:r>
      <w:r w:rsidR="00FF1E21" w:rsidRPr="000F2CD9">
        <w:rPr>
          <w:b/>
          <w:bCs/>
          <w:lang w:eastAsia="sv-SE"/>
        </w:rPr>
        <w:t>signalling</w:t>
      </w:r>
      <w:r w:rsidR="000F2CD9" w:rsidRPr="000F2CD9">
        <w:rPr>
          <w:b/>
          <w:bCs/>
          <w:lang w:eastAsia="sv-SE"/>
        </w:rPr>
        <w:t xml:space="preserve"> overhead requirements </w:t>
      </w:r>
      <w:r w:rsidR="0027050D">
        <w:rPr>
          <w:b/>
          <w:bCs/>
          <w:lang w:eastAsia="sv-SE"/>
        </w:rPr>
        <w:t>to support</w:t>
      </w:r>
      <w:r w:rsidR="000F2CD9" w:rsidRPr="000F2CD9">
        <w:rPr>
          <w:b/>
          <w:bCs/>
          <w:lang w:eastAsia="sv-SE"/>
        </w:rPr>
        <w:t xml:space="preserve"> CHO for all connected mode UEs served by a satellite prior to feeder-link switc</w:t>
      </w:r>
      <w:r w:rsidR="000F2CD9">
        <w:rPr>
          <w:b/>
          <w:bCs/>
          <w:lang w:eastAsia="sv-SE"/>
        </w:rPr>
        <w:t xml:space="preserve">h </w:t>
      </w:r>
    </w:p>
    <w:p w14:paraId="18E44AFA" w14:textId="78694E02" w:rsidR="002D3ECB" w:rsidRDefault="00C438AE" w:rsidP="000F2CD9">
      <w:pPr>
        <w:ind w:left="1440" w:hanging="1440"/>
        <w:rPr>
          <w:b/>
          <w:bCs/>
          <w:lang w:eastAsia="sv-SE"/>
        </w:rPr>
      </w:pPr>
      <w:r w:rsidRPr="00C438AE">
        <w:rPr>
          <w:b/>
          <w:bCs/>
          <w:lang w:eastAsia="sv-SE"/>
        </w:rPr>
        <w:t>P</w:t>
      </w:r>
      <w:r w:rsidR="003C45BB">
        <w:rPr>
          <w:b/>
          <w:bCs/>
          <w:lang w:eastAsia="sv-SE"/>
        </w:rPr>
        <w:t xml:space="preserve">roposal </w:t>
      </w:r>
      <w:r w:rsidR="00E4340B">
        <w:rPr>
          <w:b/>
          <w:bCs/>
          <w:lang w:eastAsia="sv-SE"/>
        </w:rPr>
        <w:t>1b</w:t>
      </w:r>
      <w:r w:rsidRPr="00C438AE">
        <w:rPr>
          <w:b/>
          <w:bCs/>
          <w:lang w:eastAsia="sv-SE"/>
        </w:rPr>
        <w:t>:</w:t>
      </w:r>
      <w:r w:rsidR="003C45BB">
        <w:rPr>
          <w:b/>
          <w:bCs/>
          <w:lang w:eastAsia="sv-SE"/>
        </w:rPr>
        <w:tab/>
      </w:r>
      <w:r w:rsidRPr="00C438AE">
        <w:rPr>
          <w:b/>
          <w:bCs/>
          <w:lang w:eastAsia="sv-SE"/>
        </w:rPr>
        <w:t>Considering that feeder-link switch is periodic (and occur</w:t>
      </w:r>
      <w:r w:rsidR="00BA429B">
        <w:rPr>
          <w:b/>
          <w:bCs/>
          <w:lang w:eastAsia="sv-SE"/>
        </w:rPr>
        <w:t>s</w:t>
      </w:r>
      <w:r w:rsidRPr="00C438AE">
        <w:rPr>
          <w:b/>
          <w:bCs/>
          <w:lang w:eastAsia="sv-SE"/>
        </w:rPr>
        <w:t xml:space="preserve"> for every satellite in orbit), RAN3 to confirm that NG interface can support continuous, periodic </w:t>
      </w:r>
      <w:r w:rsidR="00FF1E21" w:rsidRPr="00C438AE">
        <w:rPr>
          <w:b/>
          <w:bCs/>
          <w:lang w:eastAsia="sv-SE"/>
        </w:rPr>
        <w:t>signalling</w:t>
      </w:r>
      <w:r w:rsidRPr="00C438AE">
        <w:rPr>
          <w:b/>
          <w:bCs/>
          <w:lang w:eastAsia="sv-SE"/>
        </w:rPr>
        <w:t xml:space="preserve"> exchange </w:t>
      </w:r>
      <w:r w:rsidR="00BA429B">
        <w:rPr>
          <w:b/>
          <w:bCs/>
          <w:lang w:eastAsia="sv-SE"/>
        </w:rPr>
        <w:t>needed to support</w:t>
      </w:r>
      <w:r w:rsidR="00BA429B" w:rsidRPr="00C438AE">
        <w:rPr>
          <w:b/>
          <w:bCs/>
          <w:lang w:eastAsia="sv-SE"/>
        </w:rPr>
        <w:t xml:space="preserve"> </w:t>
      </w:r>
      <w:r w:rsidRPr="00C438AE">
        <w:rPr>
          <w:b/>
          <w:bCs/>
          <w:lang w:eastAsia="sv-SE"/>
        </w:rPr>
        <w:t xml:space="preserve">CHO without impacting core network resource overhead. </w:t>
      </w:r>
    </w:p>
    <w:p w14:paraId="464FEE0B" w14:textId="3DCAC6EB" w:rsidR="00FB2E8E" w:rsidRDefault="00AB5C54" w:rsidP="000F2CD9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>Proposal 2:</w:t>
      </w:r>
      <w:r>
        <w:rPr>
          <w:b/>
          <w:bCs/>
          <w:lang w:eastAsia="sv-SE"/>
        </w:rPr>
        <w:tab/>
      </w:r>
      <w:r w:rsidR="00184BCB" w:rsidRPr="00184BCB">
        <w:rPr>
          <w:b/>
          <w:bCs/>
          <w:lang w:eastAsia="sv-SE"/>
        </w:rPr>
        <w:t>If P</w:t>
      </w:r>
      <w:r w:rsidR="00184BCB">
        <w:rPr>
          <w:b/>
          <w:bCs/>
          <w:lang w:eastAsia="sv-SE"/>
        </w:rPr>
        <w:t xml:space="preserve">roposal </w:t>
      </w:r>
      <w:r w:rsidR="00184BCB" w:rsidRPr="00184BCB">
        <w:rPr>
          <w:b/>
          <w:bCs/>
          <w:lang w:eastAsia="sv-SE"/>
        </w:rPr>
        <w:t>1</w:t>
      </w:r>
      <w:r w:rsidR="00BD3B05">
        <w:rPr>
          <w:b/>
          <w:bCs/>
          <w:lang w:eastAsia="sv-SE"/>
        </w:rPr>
        <w:t xml:space="preserve"> (both 1</w:t>
      </w:r>
      <w:r w:rsidR="00184BCB">
        <w:rPr>
          <w:b/>
          <w:bCs/>
          <w:lang w:eastAsia="sv-SE"/>
        </w:rPr>
        <w:t>a and 1b</w:t>
      </w:r>
      <w:r w:rsidR="00BD3B05">
        <w:rPr>
          <w:b/>
          <w:bCs/>
          <w:lang w:eastAsia="sv-SE"/>
        </w:rPr>
        <w:t>)</w:t>
      </w:r>
      <w:r w:rsidR="00184BCB" w:rsidRPr="00184BCB">
        <w:rPr>
          <w:b/>
          <w:bCs/>
          <w:lang w:eastAsia="sv-SE"/>
        </w:rPr>
        <w:t xml:space="preserve"> cannot be agreed, RAN3 to confirm that a physical Xn interface which can support latency/signalling requirements exists between every GW which must undergo a feeder-link switch</w:t>
      </w:r>
      <w:r w:rsidR="0048580D">
        <w:rPr>
          <w:b/>
          <w:bCs/>
          <w:lang w:eastAsia="sv-SE"/>
        </w:rPr>
        <w:t>.</w:t>
      </w:r>
    </w:p>
    <w:p w14:paraId="60C12C93" w14:textId="0A9089C6" w:rsidR="0048580D" w:rsidRDefault="0048580D" w:rsidP="000F2CD9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lastRenderedPageBreak/>
        <w:t xml:space="preserve">Proposal 3: </w:t>
      </w:r>
      <w:r w:rsidR="00BA429B">
        <w:rPr>
          <w:b/>
          <w:bCs/>
          <w:lang w:eastAsia="sv-SE"/>
        </w:rPr>
        <w:tab/>
      </w:r>
      <w:r>
        <w:rPr>
          <w:b/>
          <w:bCs/>
          <w:lang w:eastAsia="sv-SE"/>
        </w:rPr>
        <w:t>If proposal 1 (</w:t>
      </w:r>
      <w:r w:rsidR="00BD3B05">
        <w:rPr>
          <w:b/>
          <w:bCs/>
          <w:lang w:eastAsia="sv-SE"/>
        </w:rPr>
        <w:t xml:space="preserve">both </w:t>
      </w:r>
      <w:r>
        <w:rPr>
          <w:b/>
          <w:bCs/>
          <w:lang w:eastAsia="sv-SE"/>
        </w:rPr>
        <w:t>1a and 1b) ca</w:t>
      </w:r>
      <w:r w:rsidR="00BD3B05">
        <w:rPr>
          <w:b/>
          <w:bCs/>
          <w:lang w:eastAsia="sv-SE"/>
        </w:rPr>
        <w:t xml:space="preserve">nnot be agreed and proposal 2 </w:t>
      </w:r>
      <w:r w:rsidR="00C06EF3">
        <w:rPr>
          <w:b/>
          <w:bCs/>
          <w:lang w:eastAsia="sv-SE"/>
        </w:rPr>
        <w:t>cannot</w:t>
      </w:r>
      <w:r w:rsidR="00BD3B05">
        <w:rPr>
          <w:b/>
          <w:bCs/>
          <w:lang w:eastAsia="sv-SE"/>
        </w:rPr>
        <w:t xml:space="preserve"> </w:t>
      </w:r>
      <w:r w:rsidR="00C06EF3">
        <w:rPr>
          <w:b/>
          <w:bCs/>
          <w:lang w:eastAsia="sv-SE"/>
        </w:rPr>
        <w:t xml:space="preserve">be </w:t>
      </w:r>
      <w:r w:rsidR="00BD3B05">
        <w:rPr>
          <w:b/>
          <w:bCs/>
          <w:lang w:eastAsia="sv-SE"/>
        </w:rPr>
        <w:t>agreed</w:t>
      </w:r>
      <w:r w:rsidR="00C06EF3">
        <w:rPr>
          <w:b/>
          <w:bCs/>
          <w:lang w:eastAsia="sv-SE"/>
        </w:rPr>
        <w:t>,</w:t>
      </w:r>
      <w:r w:rsidR="00BD3B05">
        <w:rPr>
          <w:b/>
          <w:bCs/>
          <w:lang w:eastAsia="sv-SE"/>
        </w:rPr>
        <w:t xml:space="preserve"> RAN3 </w:t>
      </w:r>
      <w:r w:rsidR="00C06EF3">
        <w:rPr>
          <w:b/>
          <w:bCs/>
          <w:lang w:eastAsia="sv-SE"/>
        </w:rPr>
        <w:t xml:space="preserve">needs to study </w:t>
      </w:r>
      <w:r w:rsidR="00A04111">
        <w:rPr>
          <w:b/>
          <w:bCs/>
          <w:lang w:eastAsia="sv-SE"/>
        </w:rPr>
        <w:t>other ways to support CHO signalling that does not involve the NG interface or rely on the existence of a physical Xn interface</w:t>
      </w:r>
    </w:p>
    <w:p w14:paraId="05DA9833" w14:textId="77777777" w:rsidR="00BE6BA5" w:rsidRPr="004E6135" w:rsidRDefault="00BE6BA5" w:rsidP="000F2CD9">
      <w:pPr>
        <w:ind w:left="1440" w:hanging="1440"/>
        <w:rPr>
          <w:b/>
          <w:bCs/>
          <w:lang w:eastAsia="sv-SE"/>
        </w:rPr>
      </w:pPr>
    </w:p>
    <w:p w14:paraId="0B6D7D6F" w14:textId="77777777" w:rsidR="00214E6A" w:rsidRPr="004E6135" w:rsidRDefault="00214E6A" w:rsidP="00214E6A">
      <w:pPr>
        <w:pStyle w:val="Heading1"/>
      </w:pPr>
      <w:r w:rsidRPr="004E6135">
        <w:t>Conclusion</w:t>
      </w:r>
    </w:p>
    <w:p w14:paraId="66F0DF76" w14:textId="42EB4263" w:rsidR="00E013C6" w:rsidRPr="004E6135" w:rsidRDefault="00214E6A" w:rsidP="00C6277A">
      <w:pPr>
        <w:tabs>
          <w:tab w:val="left" w:pos="0"/>
        </w:tabs>
      </w:pPr>
      <w:r w:rsidRPr="004E6135">
        <w:t xml:space="preserve">In this contribution the following </w:t>
      </w:r>
      <w:r w:rsidR="00EB3A60" w:rsidRPr="004E6135">
        <w:t>proposal</w:t>
      </w:r>
      <w:r w:rsidR="00DB2AA7">
        <w:t>s</w:t>
      </w:r>
      <w:r w:rsidRPr="004E6135">
        <w:t xml:space="preserve"> were made concerning</w:t>
      </w:r>
      <w:r w:rsidR="002D7A64" w:rsidRPr="004E6135">
        <w:t xml:space="preserve"> Xn interface enhancements in Rel-18 NTN:</w:t>
      </w:r>
    </w:p>
    <w:p w14:paraId="5021CB5B" w14:textId="77777777" w:rsidR="00FF1E21" w:rsidRDefault="00FF1E21" w:rsidP="00FF1E21">
      <w:pPr>
        <w:ind w:left="1440" w:hanging="1440"/>
        <w:rPr>
          <w:b/>
          <w:bCs/>
          <w:lang w:eastAsia="sv-SE"/>
        </w:rPr>
      </w:pPr>
      <w:r w:rsidRPr="004E6135">
        <w:rPr>
          <w:b/>
          <w:bCs/>
          <w:lang w:eastAsia="sv-SE"/>
        </w:rPr>
        <w:t>Proposal 1</w:t>
      </w:r>
      <w:r>
        <w:rPr>
          <w:b/>
          <w:bCs/>
          <w:lang w:eastAsia="sv-SE"/>
        </w:rPr>
        <w:t>a</w:t>
      </w:r>
      <w:r w:rsidRPr="004E6135">
        <w:rPr>
          <w:b/>
          <w:bCs/>
          <w:lang w:eastAsia="sv-SE"/>
        </w:rPr>
        <w:t>:</w:t>
      </w:r>
      <w:r w:rsidRPr="004E6135">
        <w:rPr>
          <w:b/>
          <w:bCs/>
          <w:lang w:eastAsia="sv-SE"/>
        </w:rPr>
        <w:tab/>
      </w:r>
      <w:r w:rsidRPr="000F2CD9">
        <w:rPr>
          <w:b/>
          <w:bCs/>
          <w:lang w:eastAsia="sv-SE"/>
        </w:rPr>
        <w:t xml:space="preserve">RAN3 to confirm that an NG interface can support the latency and signalling overhead requirements </w:t>
      </w:r>
      <w:r>
        <w:rPr>
          <w:b/>
          <w:bCs/>
          <w:lang w:eastAsia="sv-SE"/>
        </w:rPr>
        <w:t>to support</w:t>
      </w:r>
      <w:r w:rsidRPr="000F2CD9">
        <w:rPr>
          <w:b/>
          <w:bCs/>
          <w:lang w:eastAsia="sv-SE"/>
        </w:rPr>
        <w:t xml:space="preserve"> CHO for all connected mode UEs served by a satellite prior to feeder-link switc</w:t>
      </w:r>
      <w:r>
        <w:rPr>
          <w:b/>
          <w:bCs/>
          <w:lang w:eastAsia="sv-SE"/>
        </w:rPr>
        <w:t xml:space="preserve">h </w:t>
      </w:r>
    </w:p>
    <w:p w14:paraId="3B833B86" w14:textId="77777777" w:rsidR="00FF1E21" w:rsidRDefault="00FF1E21" w:rsidP="00FF1E21">
      <w:pPr>
        <w:ind w:left="1440" w:hanging="1440"/>
        <w:rPr>
          <w:b/>
          <w:bCs/>
          <w:lang w:eastAsia="sv-SE"/>
        </w:rPr>
      </w:pPr>
      <w:r w:rsidRPr="00C438AE">
        <w:rPr>
          <w:b/>
          <w:bCs/>
          <w:lang w:eastAsia="sv-SE"/>
        </w:rPr>
        <w:t>P</w:t>
      </w:r>
      <w:r>
        <w:rPr>
          <w:b/>
          <w:bCs/>
          <w:lang w:eastAsia="sv-SE"/>
        </w:rPr>
        <w:t>roposal 1b</w:t>
      </w:r>
      <w:r w:rsidRPr="00C438AE"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</w:r>
      <w:r w:rsidRPr="00C438AE">
        <w:rPr>
          <w:b/>
          <w:bCs/>
          <w:lang w:eastAsia="sv-SE"/>
        </w:rPr>
        <w:t>Considering that feeder-link switch is periodic (and occur</w:t>
      </w:r>
      <w:r>
        <w:rPr>
          <w:b/>
          <w:bCs/>
          <w:lang w:eastAsia="sv-SE"/>
        </w:rPr>
        <w:t>s</w:t>
      </w:r>
      <w:r w:rsidRPr="00C438AE">
        <w:rPr>
          <w:b/>
          <w:bCs/>
          <w:lang w:eastAsia="sv-SE"/>
        </w:rPr>
        <w:t xml:space="preserve"> for every satellite in orbit), RAN3 to confirm that NG interface can support continuous, periodic signalling exchange </w:t>
      </w:r>
      <w:r>
        <w:rPr>
          <w:b/>
          <w:bCs/>
          <w:lang w:eastAsia="sv-SE"/>
        </w:rPr>
        <w:t>needed to support</w:t>
      </w:r>
      <w:r w:rsidRPr="00C438AE">
        <w:rPr>
          <w:b/>
          <w:bCs/>
          <w:lang w:eastAsia="sv-SE"/>
        </w:rPr>
        <w:t xml:space="preserve"> CHO without impacting core network resource overhead. </w:t>
      </w:r>
    </w:p>
    <w:p w14:paraId="348F58E0" w14:textId="77777777" w:rsidR="00FF1E21" w:rsidRDefault="00FF1E21" w:rsidP="00FF1E21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>Proposal 2:</w:t>
      </w:r>
      <w:r>
        <w:rPr>
          <w:b/>
          <w:bCs/>
          <w:lang w:eastAsia="sv-SE"/>
        </w:rPr>
        <w:tab/>
      </w:r>
      <w:r w:rsidRPr="00184BCB">
        <w:rPr>
          <w:b/>
          <w:bCs/>
          <w:lang w:eastAsia="sv-SE"/>
        </w:rPr>
        <w:t>If P</w:t>
      </w:r>
      <w:r>
        <w:rPr>
          <w:b/>
          <w:bCs/>
          <w:lang w:eastAsia="sv-SE"/>
        </w:rPr>
        <w:t xml:space="preserve">roposal </w:t>
      </w:r>
      <w:r w:rsidRPr="00184BCB">
        <w:rPr>
          <w:b/>
          <w:bCs/>
          <w:lang w:eastAsia="sv-SE"/>
        </w:rPr>
        <w:t>1</w:t>
      </w:r>
      <w:r>
        <w:rPr>
          <w:b/>
          <w:bCs/>
          <w:lang w:eastAsia="sv-SE"/>
        </w:rPr>
        <w:t xml:space="preserve"> (both 1a and 1b)</w:t>
      </w:r>
      <w:r w:rsidRPr="00184BCB">
        <w:rPr>
          <w:b/>
          <w:bCs/>
          <w:lang w:eastAsia="sv-SE"/>
        </w:rPr>
        <w:t xml:space="preserve"> cannot be agreed, RAN3 to confirm that a physical Xn interface which can support latency/signalling requirements exists between every GW which must undergo a feeder-link switch</w:t>
      </w:r>
      <w:r>
        <w:rPr>
          <w:b/>
          <w:bCs/>
          <w:lang w:eastAsia="sv-SE"/>
        </w:rPr>
        <w:t>.</w:t>
      </w:r>
    </w:p>
    <w:p w14:paraId="7A515101" w14:textId="77777777" w:rsidR="00FF1E21" w:rsidRDefault="00FF1E21" w:rsidP="00FF1E21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3: </w:t>
      </w:r>
      <w:r>
        <w:rPr>
          <w:b/>
          <w:bCs/>
          <w:lang w:eastAsia="sv-SE"/>
        </w:rPr>
        <w:tab/>
        <w:t>If proposal 1 (both 1a and 1b) cannot be agreed and proposal 2 cannot be agreed, RAN3 needs to study other ways to support CHO signalling that does not involve the NG interface or rely on the existence of a physical Xn interface</w:t>
      </w:r>
    </w:p>
    <w:p w14:paraId="377E0382" w14:textId="105450B8" w:rsidR="00214E6A" w:rsidRPr="004E6135" w:rsidRDefault="00214E6A" w:rsidP="00214E6A">
      <w:pPr>
        <w:pStyle w:val="Heading1"/>
      </w:pPr>
      <w:r w:rsidRPr="004E6135">
        <w:t>References</w:t>
      </w:r>
    </w:p>
    <w:p w14:paraId="2E20F0FC" w14:textId="47060D19" w:rsidR="000B4E95" w:rsidRPr="00E447F1" w:rsidRDefault="0086402D" w:rsidP="00DB2AA7">
      <w:pPr>
        <w:pStyle w:val="Reference"/>
      </w:pPr>
      <w:r w:rsidRPr="00E447F1">
        <w:t>Rel-18 WID</w:t>
      </w:r>
    </w:p>
    <w:sectPr w:rsidR="000B4E95" w:rsidRPr="00E447F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E8640" w14:textId="77777777" w:rsidR="0001485F" w:rsidRDefault="0001485F">
      <w:pPr>
        <w:spacing w:after="0"/>
      </w:pPr>
      <w:r>
        <w:separator/>
      </w:r>
    </w:p>
  </w:endnote>
  <w:endnote w:type="continuationSeparator" w:id="0">
    <w:p w14:paraId="5F5C554F" w14:textId="77777777" w:rsidR="0001485F" w:rsidRDefault="0001485F">
      <w:pPr>
        <w:spacing w:after="0"/>
      </w:pPr>
      <w:r>
        <w:continuationSeparator/>
      </w:r>
    </w:p>
  </w:endnote>
  <w:endnote w:type="continuationNotice" w:id="1">
    <w:p w14:paraId="140B9AB4" w14:textId="77777777" w:rsidR="0001485F" w:rsidRDefault="000148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931A" w14:textId="77777777" w:rsidR="0001485F" w:rsidRDefault="0001485F">
      <w:pPr>
        <w:spacing w:after="0"/>
      </w:pPr>
      <w:r>
        <w:separator/>
      </w:r>
    </w:p>
  </w:footnote>
  <w:footnote w:type="continuationSeparator" w:id="0">
    <w:p w14:paraId="1802550D" w14:textId="77777777" w:rsidR="0001485F" w:rsidRDefault="0001485F">
      <w:pPr>
        <w:spacing w:after="0"/>
      </w:pPr>
      <w:r>
        <w:continuationSeparator/>
      </w:r>
    </w:p>
  </w:footnote>
  <w:footnote w:type="continuationNotice" w:id="1">
    <w:p w14:paraId="1D18B93D" w14:textId="77777777" w:rsidR="0001485F" w:rsidRDefault="000148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06"/>
        </w:tabs>
        <w:ind w:left="30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A44CE"/>
    <w:multiLevelType w:val="multilevel"/>
    <w:tmpl w:val="C2026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1AC35F8"/>
    <w:multiLevelType w:val="hybridMultilevel"/>
    <w:tmpl w:val="D11A5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6"/>
  </w:num>
  <w:num w:numId="3" w16cid:durableId="1637418349">
    <w:abstractNumId w:val="7"/>
  </w:num>
  <w:num w:numId="4" w16cid:durableId="1058475319">
    <w:abstractNumId w:val="2"/>
  </w:num>
  <w:num w:numId="5" w16cid:durableId="1771269068">
    <w:abstractNumId w:val="5"/>
  </w:num>
  <w:num w:numId="6" w16cid:durableId="803544036">
    <w:abstractNumId w:val="0"/>
  </w:num>
  <w:num w:numId="7" w16cid:durableId="1986810630">
    <w:abstractNumId w:val="8"/>
  </w:num>
  <w:num w:numId="8" w16cid:durableId="749934449">
    <w:abstractNumId w:val="3"/>
  </w:num>
  <w:num w:numId="9" w16cid:durableId="342706915">
    <w:abstractNumId w:val="10"/>
  </w:num>
  <w:num w:numId="10" w16cid:durableId="251209378">
    <w:abstractNumId w:val="11"/>
  </w:num>
  <w:num w:numId="11" w16cid:durableId="214242446">
    <w:abstractNumId w:val="4"/>
  </w:num>
  <w:num w:numId="12" w16cid:durableId="39328174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061BF"/>
    <w:rsid w:val="0001029F"/>
    <w:rsid w:val="000120D0"/>
    <w:rsid w:val="00013648"/>
    <w:rsid w:val="000137FE"/>
    <w:rsid w:val="0001485F"/>
    <w:rsid w:val="000149B9"/>
    <w:rsid w:val="000156CB"/>
    <w:rsid w:val="000157B4"/>
    <w:rsid w:val="0001655C"/>
    <w:rsid w:val="00016BC7"/>
    <w:rsid w:val="00017A5A"/>
    <w:rsid w:val="00017C15"/>
    <w:rsid w:val="00021511"/>
    <w:rsid w:val="0002155F"/>
    <w:rsid w:val="00021A53"/>
    <w:rsid w:val="000250FA"/>
    <w:rsid w:val="000264F4"/>
    <w:rsid w:val="000302A4"/>
    <w:rsid w:val="00031EE7"/>
    <w:rsid w:val="00032FB8"/>
    <w:rsid w:val="00032FE0"/>
    <w:rsid w:val="000340E6"/>
    <w:rsid w:val="00034B7C"/>
    <w:rsid w:val="00035F71"/>
    <w:rsid w:val="000371CD"/>
    <w:rsid w:val="000376F0"/>
    <w:rsid w:val="00040136"/>
    <w:rsid w:val="00041B58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CCC"/>
    <w:rsid w:val="00050CFF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1DA6"/>
    <w:rsid w:val="000730CF"/>
    <w:rsid w:val="000764E1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F01"/>
    <w:rsid w:val="00096BA3"/>
    <w:rsid w:val="000A0223"/>
    <w:rsid w:val="000A0CC9"/>
    <w:rsid w:val="000A2503"/>
    <w:rsid w:val="000A2BC3"/>
    <w:rsid w:val="000A2F75"/>
    <w:rsid w:val="000A407D"/>
    <w:rsid w:val="000A514F"/>
    <w:rsid w:val="000A51A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C0C46"/>
    <w:rsid w:val="000C2153"/>
    <w:rsid w:val="000C24FB"/>
    <w:rsid w:val="000C2520"/>
    <w:rsid w:val="000C2A5A"/>
    <w:rsid w:val="000C3FA9"/>
    <w:rsid w:val="000C5B54"/>
    <w:rsid w:val="000C684D"/>
    <w:rsid w:val="000D087E"/>
    <w:rsid w:val="000D21BC"/>
    <w:rsid w:val="000D2E0C"/>
    <w:rsid w:val="000D3338"/>
    <w:rsid w:val="000D3BAA"/>
    <w:rsid w:val="000D42E0"/>
    <w:rsid w:val="000D4867"/>
    <w:rsid w:val="000D4BFD"/>
    <w:rsid w:val="000D64A5"/>
    <w:rsid w:val="000D75B1"/>
    <w:rsid w:val="000E05C9"/>
    <w:rsid w:val="000E07CB"/>
    <w:rsid w:val="000E1F41"/>
    <w:rsid w:val="000E3224"/>
    <w:rsid w:val="000E3680"/>
    <w:rsid w:val="000E3F81"/>
    <w:rsid w:val="000E4048"/>
    <w:rsid w:val="000E5884"/>
    <w:rsid w:val="000E5991"/>
    <w:rsid w:val="000E5A2D"/>
    <w:rsid w:val="000E5B7E"/>
    <w:rsid w:val="000E5C5E"/>
    <w:rsid w:val="000E6305"/>
    <w:rsid w:val="000E6BA4"/>
    <w:rsid w:val="000E7256"/>
    <w:rsid w:val="000F0B28"/>
    <w:rsid w:val="000F153D"/>
    <w:rsid w:val="000F195C"/>
    <w:rsid w:val="000F1E20"/>
    <w:rsid w:val="000F254E"/>
    <w:rsid w:val="000F2CD9"/>
    <w:rsid w:val="000F379C"/>
    <w:rsid w:val="000F7AEB"/>
    <w:rsid w:val="00102266"/>
    <w:rsid w:val="00102382"/>
    <w:rsid w:val="001023F4"/>
    <w:rsid w:val="00103F18"/>
    <w:rsid w:val="0010407C"/>
    <w:rsid w:val="00104ED9"/>
    <w:rsid w:val="00106798"/>
    <w:rsid w:val="00106A75"/>
    <w:rsid w:val="00107820"/>
    <w:rsid w:val="0011292B"/>
    <w:rsid w:val="00113E4A"/>
    <w:rsid w:val="001148BC"/>
    <w:rsid w:val="00114B25"/>
    <w:rsid w:val="0011548D"/>
    <w:rsid w:val="001170E4"/>
    <w:rsid w:val="00120B97"/>
    <w:rsid w:val="001217FB"/>
    <w:rsid w:val="001222CF"/>
    <w:rsid w:val="00123280"/>
    <w:rsid w:val="00123494"/>
    <w:rsid w:val="00123CFF"/>
    <w:rsid w:val="00124AEB"/>
    <w:rsid w:val="00126ADC"/>
    <w:rsid w:val="00131FE2"/>
    <w:rsid w:val="001330C5"/>
    <w:rsid w:val="0013328F"/>
    <w:rsid w:val="00135433"/>
    <w:rsid w:val="00135637"/>
    <w:rsid w:val="001358D6"/>
    <w:rsid w:val="00136B4E"/>
    <w:rsid w:val="00137BC4"/>
    <w:rsid w:val="001415EA"/>
    <w:rsid w:val="00143787"/>
    <w:rsid w:val="00145102"/>
    <w:rsid w:val="00146F34"/>
    <w:rsid w:val="00151090"/>
    <w:rsid w:val="001524D5"/>
    <w:rsid w:val="00154799"/>
    <w:rsid w:val="00155464"/>
    <w:rsid w:val="00155BBC"/>
    <w:rsid w:val="00155E4E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4BCB"/>
    <w:rsid w:val="00186265"/>
    <w:rsid w:val="001866E6"/>
    <w:rsid w:val="00186AE3"/>
    <w:rsid w:val="00187A1B"/>
    <w:rsid w:val="001904EE"/>
    <w:rsid w:val="001923F0"/>
    <w:rsid w:val="001931FC"/>
    <w:rsid w:val="00193A36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257E"/>
    <w:rsid w:val="001A3221"/>
    <w:rsid w:val="001A5F0B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9EC"/>
    <w:rsid w:val="001D3F36"/>
    <w:rsid w:val="001D46EB"/>
    <w:rsid w:val="001D4C3A"/>
    <w:rsid w:val="001D5249"/>
    <w:rsid w:val="001D53C1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4939"/>
    <w:rsid w:val="001E50E8"/>
    <w:rsid w:val="001E55BE"/>
    <w:rsid w:val="001E5E58"/>
    <w:rsid w:val="001F19E9"/>
    <w:rsid w:val="001F1D3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2AF"/>
    <w:rsid w:val="002055B8"/>
    <w:rsid w:val="0020674D"/>
    <w:rsid w:val="002100B5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CB7"/>
    <w:rsid w:val="0022126E"/>
    <w:rsid w:val="00221501"/>
    <w:rsid w:val="00221578"/>
    <w:rsid w:val="00221BD7"/>
    <w:rsid w:val="002229EE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11E"/>
    <w:rsid w:val="00243105"/>
    <w:rsid w:val="00243E94"/>
    <w:rsid w:val="002442DE"/>
    <w:rsid w:val="00244C54"/>
    <w:rsid w:val="00245F8D"/>
    <w:rsid w:val="00246D67"/>
    <w:rsid w:val="00247097"/>
    <w:rsid w:val="0024763F"/>
    <w:rsid w:val="00247D30"/>
    <w:rsid w:val="002502C9"/>
    <w:rsid w:val="00250B8B"/>
    <w:rsid w:val="00251F92"/>
    <w:rsid w:val="00253261"/>
    <w:rsid w:val="00254521"/>
    <w:rsid w:val="00254CE1"/>
    <w:rsid w:val="00254F05"/>
    <w:rsid w:val="0025506B"/>
    <w:rsid w:val="00256AF3"/>
    <w:rsid w:val="00264F18"/>
    <w:rsid w:val="00267AC4"/>
    <w:rsid w:val="00267CF0"/>
    <w:rsid w:val="00267E97"/>
    <w:rsid w:val="0027050D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2C63"/>
    <w:rsid w:val="00293C07"/>
    <w:rsid w:val="00294185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52FB"/>
    <w:rsid w:val="002A5D66"/>
    <w:rsid w:val="002A7E1B"/>
    <w:rsid w:val="002B3A1A"/>
    <w:rsid w:val="002B5810"/>
    <w:rsid w:val="002B5926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C7954"/>
    <w:rsid w:val="002D0B80"/>
    <w:rsid w:val="002D11B5"/>
    <w:rsid w:val="002D16E9"/>
    <w:rsid w:val="002D1910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98F"/>
    <w:rsid w:val="002D7A64"/>
    <w:rsid w:val="002E002F"/>
    <w:rsid w:val="002E1B60"/>
    <w:rsid w:val="002E3217"/>
    <w:rsid w:val="002E3DCA"/>
    <w:rsid w:val="002E4563"/>
    <w:rsid w:val="002E4ECD"/>
    <w:rsid w:val="002E692C"/>
    <w:rsid w:val="002E7711"/>
    <w:rsid w:val="002E78F0"/>
    <w:rsid w:val="002E7BD4"/>
    <w:rsid w:val="002E7F7E"/>
    <w:rsid w:val="002F0434"/>
    <w:rsid w:val="002F045C"/>
    <w:rsid w:val="002F129C"/>
    <w:rsid w:val="002F1791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5013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28F"/>
    <w:rsid w:val="0031437B"/>
    <w:rsid w:val="00314EAB"/>
    <w:rsid w:val="0031684F"/>
    <w:rsid w:val="00316A76"/>
    <w:rsid w:val="00316CEF"/>
    <w:rsid w:val="003172A3"/>
    <w:rsid w:val="003177B2"/>
    <w:rsid w:val="00320692"/>
    <w:rsid w:val="00320F62"/>
    <w:rsid w:val="003222F2"/>
    <w:rsid w:val="00322F6D"/>
    <w:rsid w:val="003235D7"/>
    <w:rsid w:val="00323932"/>
    <w:rsid w:val="00325AF5"/>
    <w:rsid w:val="00326093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0962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1B80"/>
    <w:rsid w:val="00361D06"/>
    <w:rsid w:val="00362558"/>
    <w:rsid w:val="00362A27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2FA"/>
    <w:rsid w:val="00380828"/>
    <w:rsid w:val="00380EB6"/>
    <w:rsid w:val="0038182B"/>
    <w:rsid w:val="00382086"/>
    <w:rsid w:val="003825BB"/>
    <w:rsid w:val="0038328B"/>
    <w:rsid w:val="003838C5"/>
    <w:rsid w:val="00383B67"/>
    <w:rsid w:val="00383D2A"/>
    <w:rsid w:val="00383D4F"/>
    <w:rsid w:val="003846D6"/>
    <w:rsid w:val="00384805"/>
    <w:rsid w:val="0038510E"/>
    <w:rsid w:val="0038596C"/>
    <w:rsid w:val="00385C16"/>
    <w:rsid w:val="0038654A"/>
    <w:rsid w:val="00387E6E"/>
    <w:rsid w:val="00390322"/>
    <w:rsid w:val="00390416"/>
    <w:rsid w:val="0039218C"/>
    <w:rsid w:val="003924E9"/>
    <w:rsid w:val="00392813"/>
    <w:rsid w:val="00393711"/>
    <w:rsid w:val="00393FA6"/>
    <w:rsid w:val="00395405"/>
    <w:rsid w:val="003954D7"/>
    <w:rsid w:val="00396419"/>
    <w:rsid w:val="0039750E"/>
    <w:rsid w:val="003A1E6B"/>
    <w:rsid w:val="003A2818"/>
    <w:rsid w:val="003A2C98"/>
    <w:rsid w:val="003A4F40"/>
    <w:rsid w:val="003A57AD"/>
    <w:rsid w:val="003A6F94"/>
    <w:rsid w:val="003B1909"/>
    <w:rsid w:val="003B23ED"/>
    <w:rsid w:val="003B6DD3"/>
    <w:rsid w:val="003C038E"/>
    <w:rsid w:val="003C0A21"/>
    <w:rsid w:val="003C157F"/>
    <w:rsid w:val="003C2007"/>
    <w:rsid w:val="003C30B2"/>
    <w:rsid w:val="003C3428"/>
    <w:rsid w:val="003C45BB"/>
    <w:rsid w:val="003C4E90"/>
    <w:rsid w:val="003C55DA"/>
    <w:rsid w:val="003C7D43"/>
    <w:rsid w:val="003C7DB7"/>
    <w:rsid w:val="003D1CFC"/>
    <w:rsid w:val="003D2B16"/>
    <w:rsid w:val="003D332E"/>
    <w:rsid w:val="003D4E44"/>
    <w:rsid w:val="003D7DCE"/>
    <w:rsid w:val="003E1038"/>
    <w:rsid w:val="003E14C9"/>
    <w:rsid w:val="003E2447"/>
    <w:rsid w:val="003E2ECA"/>
    <w:rsid w:val="003E5696"/>
    <w:rsid w:val="003E70CA"/>
    <w:rsid w:val="003E72B4"/>
    <w:rsid w:val="003F3AF9"/>
    <w:rsid w:val="003F4180"/>
    <w:rsid w:val="003F5DB1"/>
    <w:rsid w:val="00401CF5"/>
    <w:rsid w:val="00402420"/>
    <w:rsid w:val="00403540"/>
    <w:rsid w:val="00403689"/>
    <w:rsid w:val="0040383C"/>
    <w:rsid w:val="004040A2"/>
    <w:rsid w:val="00405534"/>
    <w:rsid w:val="00406D72"/>
    <w:rsid w:val="00406E29"/>
    <w:rsid w:val="00411172"/>
    <w:rsid w:val="004124E9"/>
    <w:rsid w:val="0041284A"/>
    <w:rsid w:val="00413181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189B"/>
    <w:rsid w:val="00423B5E"/>
    <w:rsid w:val="0042455A"/>
    <w:rsid w:val="004248FA"/>
    <w:rsid w:val="004310D6"/>
    <w:rsid w:val="00433AF8"/>
    <w:rsid w:val="00433F58"/>
    <w:rsid w:val="00435F58"/>
    <w:rsid w:val="00436031"/>
    <w:rsid w:val="00436C68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A8C"/>
    <w:rsid w:val="00456C4A"/>
    <w:rsid w:val="00460A8D"/>
    <w:rsid w:val="00461572"/>
    <w:rsid w:val="00461DC9"/>
    <w:rsid w:val="00461FE4"/>
    <w:rsid w:val="00463C49"/>
    <w:rsid w:val="004660FD"/>
    <w:rsid w:val="00466B53"/>
    <w:rsid w:val="004677D3"/>
    <w:rsid w:val="00470765"/>
    <w:rsid w:val="00470D40"/>
    <w:rsid w:val="00471117"/>
    <w:rsid w:val="004718AB"/>
    <w:rsid w:val="0047237D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544B"/>
    <w:rsid w:val="0048580D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EA1"/>
    <w:rsid w:val="004A2612"/>
    <w:rsid w:val="004A2C2E"/>
    <w:rsid w:val="004A429F"/>
    <w:rsid w:val="004A47EA"/>
    <w:rsid w:val="004A5DF4"/>
    <w:rsid w:val="004A6A30"/>
    <w:rsid w:val="004A6C38"/>
    <w:rsid w:val="004A6F17"/>
    <w:rsid w:val="004B168C"/>
    <w:rsid w:val="004B1736"/>
    <w:rsid w:val="004B2754"/>
    <w:rsid w:val="004B2D9F"/>
    <w:rsid w:val="004B3451"/>
    <w:rsid w:val="004B3D52"/>
    <w:rsid w:val="004B4A2A"/>
    <w:rsid w:val="004B5C78"/>
    <w:rsid w:val="004C2159"/>
    <w:rsid w:val="004C2228"/>
    <w:rsid w:val="004C5A2D"/>
    <w:rsid w:val="004C5CC9"/>
    <w:rsid w:val="004C6838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2D49"/>
    <w:rsid w:val="004E5533"/>
    <w:rsid w:val="004E6135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4F7240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31F6"/>
    <w:rsid w:val="0051363D"/>
    <w:rsid w:val="005136C1"/>
    <w:rsid w:val="00513A1B"/>
    <w:rsid w:val="00515955"/>
    <w:rsid w:val="00516388"/>
    <w:rsid w:val="0052008A"/>
    <w:rsid w:val="00521D13"/>
    <w:rsid w:val="00524E62"/>
    <w:rsid w:val="0052583E"/>
    <w:rsid w:val="00530292"/>
    <w:rsid w:val="00531436"/>
    <w:rsid w:val="005316A3"/>
    <w:rsid w:val="00531FF1"/>
    <w:rsid w:val="005345BE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C02"/>
    <w:rsid w:val="00555C85"/>
    <w:rsid w:val="00556FEA"/>
    <w:rsid w:val="0055721F"/>
    <w:rsid w:val="00560653"/>
    <w:rsid w:val="00561864"/>
    <w:rsid w:val="00561992"/>
    <w:rsid w:val="00561EB5"/>
    <w:rsid w:val="00564301"/>
    <w:rsid w:val="005658A7"/>
    <w:rsid w:val="005658F3"/>
    <w:rsid w:val="00566FA9"/>
    <w:rsid w:val="00567238"/>
    <w:rsid w:val="00567C76"/>
    <w:rsid w:val="00570970"/>
    <w:rsid w:val="00570D00"/>
    <w:rsid w:val="00572179"/>
    <w:rsid w:val="00573492"/>
    <w:rsid w:val="005760EE"/>
    <w:rsid w:val="00576BD0"/>
    <w:rsid w:val="00576F8B"/>
    <w:rsid w:val="0057728D"/>
    <w:rsid w:val="00580326"/>
    <w:rsid w:val="00580F8E"/>
    <w:rsid w:val="00581DAC"/>
    <w:rsid w:val="00581E12"/>
    <w:rsid w:val="00581FA6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2C4E"/>
    <w:rsid w:val="005958E1"/>
    <w:rsid w:val="005A0F76"/>
    <w:rsid w:val="005A1402"/>
    <w:rsid w:val="005A18B7"/>
    <w:rsid w:val="005A26C3"/>
    <w:rsid w:val="005A4853"/>
    <w:rsid w:val="005A734D"/>
    <w:rsid w:val="005A7954"/>
    <w:rsid w:val="005B0D4D"/>
    <w:rsid w:val="005B29E0"/>
    <w:rsid w:val="005B41B6"/>
    <w:rsid w:val="005B53F1"/>
    <w:rsid w:val="005B5B7D"/>
    <w:rsid w:val="005B5D51"/>
    <w:rsid w:val="005B652F"/>
    <w:rsid w:val="005B68F6"/>
    <w:rsid w:val="005C001C"/>
    <w:rsid w:val="005C080A"/>
    <w:rsid w:val="005C0F02"/>
    <w:rsid w:val="005C1DEF"/>
    <w:rsid w:val="005C47D7"/>
    <w:rsid w:val="005C58C0"/>
    <w:rsid w:val="005C595E"/>
    <w:rsid w:val="005C7D1C"/>
    <w:rsid w:val="005D0580"/>
    <w:rsid w:val="005D07CC"/>
    <w:rsid w:val="005D0C23"/>
    <w:rsid w:val="005D21E3"/>
    <w:rsid w:val="005D307A"/>
    <w:rsid w:val="005D3700"/>
    <w:rsid w:val="005D4561"/>
    <w:rsid w:val="005D55B2"/>
    <w:rsid w:val="005D7444"/>
    <w:rsid w:val="005D7FC0"/>
    <w:rsid w:val="005E0294"/>
    <w:rsid w:val="005E0311"/>
    <w:rsid w:val="005E0B80"/>
    <w:rsid w:val="005E0F77"/>
    <w:rsid w:val="005E100B"/>
    <w:rsid w:val="005E1FB4"/>
    <w:rsid w:val="005E3847"/>
    <w:rsid w:val="005E38C4"/>
    <w:rsid w:val="005E40AC"/>
    <w:rsid w:val="005E446A"/>
    <w:rsid w:val="005E452C"/>
    <w:rsid w:val="005E73D2"/>
    <w:rsid w:val="005E758C"/>
    <w:rsid w:val="005F0535"/>
    <w:rsid w:val="005F078A"/>
    <w:rsid w:val="005F15E8"/>
    <w:rsid w:val="005F19A7"/>
    <w:rsid w:val="005F19B9"/>
    <w:rsid w:val="005F4E02"/>
    <w:rsid w:val="005F576B"/>
    <w:rsid w:val="005F6E42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5D2"/>
    <w:rsid w:val="006109C1"/>
    <w:rsid w:val="00612C30"/>
    <w:rsid w:val="00614706"/>
    <w:rsid w:val="00615857"/>
    <w:rsid w:val="00620FD2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0F49"/>
    <w:rsid w:val="00641269"/>
    <w:rsid w:val="006420E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F06"/>
    <w:rsid w:val="006506DD"/>
    <w:rsid w:val="00651681"/>
    <w:rsid w:val="0065194F"/>
    <w:rsid w:val="00654079"/>
    <w:rsid w:val="00654A3A"/>
    <w:rsid w:val="006559BB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306"/>
    <w:rsid w:val="00667978"/>
    <w:rsid w:val="00667FFE"/>
    <w:rsid w:val="00670239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425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5FE5"/>
    <w:rsid w:val="006B61C5"/>
    <w:rsid w:val="006B7875"/>
    <w:rsid w:val="006C34CE"/>
    <w:rsid w:val="006C3746"/>
    <w:rsid w:val="006C39BD"/>
    <w:rsid w:val="006C3FD6"/>
    <w:rsid w:val="006C58FE"/>
    <w:rsid w:val="006C6A24"/>
    <w:rsid w:val="006C712C"/>
    <w:rsid w:val="006C7FA6"/>
    <w:rsid w:val="006D12EF"/>
    <w:rsid w:val="006D1571"/>
    <w:rsid w:val="006D246E"/>
    <w:rsid w:val="006D384F"/>
    <w:rsid w:val="006D3F16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F1379"/>
    <w:rsid w:val="006F4C33"/>
    <w:rsid w:val="006F4CC9"/>
    <w:rsid w:val="006F5414"/>
    <w:rsid w:val="006F608B"/>
    <w:rsid w:val="006F6C02"/>
    <w:rsid w:val="006F6CA4"/>
    <w:rsid w:val="006F718B"/>
    <w:rsid w:val="00700637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136"/>
    <w:rsid w:val="00724626"/>
    <w:rsid w:val="00724BA2"/>
    <w:rsid w:val="007257B4"/>
    <w:rsid w:val="007268A1"/>
    <w:rsid w:val="00727935"/>
    <w:rsid w:val="00727C88"/>
    <w:rsid w:val="00730428"/>
    <w:rsid w:val="00731354"/>
    <w:rsid w:val="007314C9"/>
    <w:rsid w:val="00732492"/>
    <w:rsid w:val="0073314F"/>
    <w:rsid w:val="00733580"/>
    <w:rsid w:val="00734D0C"/>
    <w:rsid w:val="00737E53"/>
    <w:rsid w:val="00741EFE"/>
    <w:rsid w:val="0074243D"/>
    <w:rsid w:val="00742BD8"/>
    <w:rsid w:val="00743880"/>
    <w:rsid w:val="00744339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38C8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ADB"/>
    <w:rsid w:val="007A0BC6"/>
    <w:rsid w:val="007A10D0"/>
    <w:rsid w:val="007A175B"/>
    <w:rsid w:val="007A1A9C"/>
    <w:rsid w:val="007A1F64"/>
    <w:rsid w:val="007A232B"/>
    <w:rsid w:val="007A2E17"/>
    <w:rsid w:val="007A3B5B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F79"/>
    <w:rsid w:val="007C06C5"/>
    <w:rsid w:val="007C1974"/>
    <w:rsid w:val="007C2767"/>
    <w:rsid w:val="007C279E"/>
    <w:rsid w:val="007C2C6A"/>
    <w:rsid w:val="007C36E3"/>
    <w:rsid w:val="007C4220"/>
    <w:rsid w:val="007C529F"/>
    <w:rsid w:val="007C5AC4"/>
    <w:rsid w:val="007C7C5F"/>
    <w:rsid w:val="007C7E07"/>
    <w:rsid w:val="007D014E"/>
    <w:rsid w:val="007D15AB"/>
    <w:rsid w:val="007D2434"/>
    <w:rsid w:val="007D2934"/>
    <w:rsid w:val="007D343B"/>
    <w:rsid w:val="007D3B0B"/>
    <w:rsid w:val="007D500B"/>
    <w:rsid w:val="007D5ED7"/>
    <w:rsid w:val="007D6034"/>
    <w:rsid w:val="007D62CB"/>
    <w:rsid w:val="007D6850"/>
    <w:rsid w:val="007E3D48"/>
    <w:rsid w:val="007E3E77"/>
    <w:rsid w:val="007E5295"/>
    <w:rsid w:val="007E566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95A"/>
    <w:rsid w:val="00803D56"/>
    <w:rsid w:val="008058FC"/>
    <w:rsid w:val="00805919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5D4"/>
    <w:rsid w:val="008167F5"/>
    <w:rsid w:val="008177C1"/>
    <w:rsid w:val="00821B79"/>
    <w:rsid w:val="00822394"/>
    <w:rsid w:val="00822A85"/>
    <w:rsid w:val="00823C29"/>
    <w:rsid w:val="008245C5"/>
    <w:rsid w:val="00824A3C"/>
    <w:rsid w:val="008268F4"/>
    <w:rsid w:val="008276F8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51F2"/>
    <w:rsid w:val="0084744E"/>
    <w:rsid w:val="0084760F"/>
    <w:rsid w:val="00847812"/>
    <w:rsid w:val="00852657"/>
    <w:rsid w:val="008531A0"/>
    <w:rsid w:val="00853B46"/>
    <w:rsid w:val="00853ED3"/>
    <w:rsid w:val="0085541A"/>
    <w:rsid w:val="0085703E"/>
    <w:rsid w:val="00857F22"/>
    <w:rsid w:val="00861639"/>
    <w:rsid w:val="00862199"/>
    <w:rsid w:val="0086402D"/>
    <w:rsid w:val="0086556F"/>
    <w:rsid w:val="00870AC0"/>
    <w:rsid w:val="00873478"/>
    <w:rsid w:val="00874A14"/>
    <w:rsid w:val="00875166"/>
    <w:rsid w:val="00875D88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3DB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AEB"/>
    <w:rsid w:val="008A2D81"/>
    <w:rsid w:val="008A2DE2"/>
    <w:rsid w:val="008A3045"/>
    <w:rsid w:val="008A3A1A"/>
    <w:rsid w:val="008A4D52"/>
    <w:rsid w:val="008A5794"/>
    <w:rsid w:val="008B05BD"/>
    <w:rsid w:val="008B0E18"/>
    <w:rsid w:val="008B16ED"/>
    <w:rsid w:val="008B3545"/>
    <w:rsid w:val="008B5C24"/>
    <w:rsid w:val="008B658A"/>
    <w:rsid w:val="008B7377"/>
    <w:rsid w:val="008C05AD"/>
    <w:rsid w:val="008C0F3F"/>
    <w:rsid w:val="008C19F6"/>
    <w:rsid w:val="008C3013"/>
    <w:rsid w:val="008C364D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1201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273E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E3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6DB"/>
    <w:rsid w:val="00951547"/>
    <w:rsid w:val="00951A14"/>
    <w:rsid w:val="00951ADE"/>
    <w:rsid w:val="0095207C"/>
    <w:rsid w:val="009527F0"/>
    <w:rsid w:val="009540A1"/>
    <w:rsid w:val="0095481B"/>
    <w:rsid w:val="009548FD"/>
    <w:rsid w:val="00954A66"/>
    <w:rsid w:val="009553BB"/>
    <w:rsid w:val="009554D5"/>
    <w:rsid w:val="00955FF1"/>
    <w:rsid w:val="009624E6"/>
    <w:rsid w:val="00963CA9"/>
    <w:rsid w:val="00963EDC"/>
    <w:rsid w:val="00964A7F"/>
    <w:rsid w:val="00965629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298"/>
    <w:rsid w:val="00981746"/>
    <w:rsid w:val="00985A06"/>
    <w:rsid w:val="00985C10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96DA7"/>
    <w:rsid w:val="009A0E16"/>
    <w:rsid w:val="009A12D2"/>
    <w:rsid w:val="009A266D"/>
    <w:rsid w:val="009A352D"/>
    <w:rsid w:val="009A3B85"/>
    <w:rsid w:val="009A4374"/>
    <w:rsid w:val="009A48E0"/>
    <w:rsid w:val="009A4C82"/>
    <w:rsid w:val="009A4C9D"/>
    <w:rsid w:val="009B04AB"/>
    <w:rsid w:val="009B0541"/>
    <w:rsid w:val="009B0548"/>
    <w:rsid w:val="009B115F"/>
    <w:rsid w:val="009B12C2"/>
    <w:rsid w:val="009B1BAF"/>
    <w:rsid w:val="009B76E2"/>
    <w:rsid w:val="009B7CED"/>
    <w:rsid w:val="009C00FB"/>
    <w:rsid w:val="009C10D5"/>
    <w:rsid w:val="009C1DE2"/>
    <w:rsid w:val="009C2976"/>
    <w:rsid w:val="009C2F4D"/>
    <w:rsid w:val="009C362D"/>
    <w:rsid w:val="009C3DEF"/>
    <w:rsid w:val="009C3F1D"/>
    <w:rsid w:val="009C41ED"/>
    <w:rsid w:val="009C5156"/>
    <w:rsid w:val="009C54B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D83"/>
    <w:rsid w:val="009D6DCA"/>
    <w:rsid w:val="009E05A7"/>
    <w:rsid w:val="009E0E02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1BA0"/>
    <w:rsid w:val="00A04111"/>
    <w:rsid w:val="00A04786"/>
    <w:rsid w:val="00A057D5"/>
    <w:rsid w:val="00A05FA7"/>
    <w:rsid w:val="00A05FF0"/>
    <w:rsid w:val="00A1023C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98E"/>
    <w:rsid w:val="00A20E43"/>
    <w:rsid w:val="00A231AB"/>
    <w:rsid w:val="00A23902"/>
    <w:rsid w:val="00A239D3"/>
    <w:rsid w:val="00A23CE1"/>
    <w:rsid w:val="00A23D9B"/>
    <w:rsid w:val="00A24209"/>
    <w:rsid w:val="00A25D4E"/>
    <w:rsid w:val="00A2688C"/>
    <w:rsid w:val="00A27A72"/>
    <w:rsid w:val="00A27E07"/>
    <w:rsid w:val="00A300FA"/>
    <w:rsid w:val="00A3041E"/>
    <w:rsid w:val="00A32264"/>
    <w:rsid w:val="00A336BB"/>
    <w:rsid w:val="00A34116"/>
    <w:rsid w:val="00A34774"/>
    <w:rsid w:val="00A353E3"/>
    <w:rsid w:val="00A35926"/>
    <w:rsid w:val="00A35A47"/>
    <w:rsid w:val="00A35EEB"/>
    <w:rsid w:val="00A361F5"/>
    <w:rsid w:val="00A3624E"/>
    <w:rsid w:val="00A36FCE"/>
    <w:rsid w:val="00A3755E"/>
    <w:rsid w:val="00A379F6"/>
    <w:rsid w:val="00A42EB6"/>
    <w:rsid w:val="00A452B1"/>
    <w:rsid w:val="00A46316"/>
    <w:rsid w:val="00A46B3B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63CD"/>
    <w:rsid w:val="00A671C6"/>
    <w:rsid w:val="00A7178F"/>
    <w:rsid w:val="00A71AB9"/>
    <w:rsid w:val="00A729D6"/>
    <w:rsid w:val="00A75F60"/>
    <w:rsid w:val="00A807A3"/>
    <w:rsid w:val="00A807A8"/>
    <w:rsid w:val="00A8082B"/>
    <w:rsid w:val="00A8576D"/>
    <w:rsid w:val="00A86F95"/>
    <w:rsid w:val="00A87A58"/>
    <w:rsid w:val="00A903D1"/>
    <w:rsid w:val="00A90D93"/>
    <w:rsid w:val="00A91A1A"/>
    <w:rsid w:val="00A925E8"/>
    <w:rsid w:val="00A92BAB"/>
    <w:rsid w:val="00A936FC"/>
    <w:rsid w:val="00A9418A"/>
    <w:rsid w:val="00A94CAE"/>
    <w:rsid w:val="00A94ECA"/>
    <w:rsid w:val="00A95594"/>
    <w:rsid w:val="00A9575D"/>
    <w:rsid w:val="00A96612"/>
    <w:rsid w:val="00A97A3B"/>
    <w:rsid w:val="00AA1EF5"/>
    <w:rsid w:val="00AA1FF3"/>
    <w:rsid w:val="00AA321B"/>
    <w:rsid w:val="00AA39F9"/>
    <w:rsid w:val="00AA3A8A"/>
    <w:rsid w:val="00AA4AC0"/>
    <w:rsid w:val="00AA669F"/>
    <w:rsid w:val="00AA6A29"/>
    <w:rsid w:val="00AA7EC5"/>
    <w:rsid w:val="00AB0BA0"/>
    <w:rsid w:val="00AB1221"/>
    <w:rsid w:val="00AB1ACC"/>
    <w:rsid w:val="00AB1CDD"/>
    <w:rsid w:val="00AB1E3F"/>
    <w:rsid w:val="00AB24C0"/>
    <w:rsid w:val="00AB50AD"/>
    <w:rsid w:val="00AB5A10"/>
    <w:rsid w:val="00AB5C41"/>
    <w:rsid w:val="00AB5C54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4521"/>
    <w:rsid w:val="00AD5A0C"/>
    <w:rsid w:val="00AD649A"/>
    <w:rsid w:val="00AE06E4"/>
    <w:rsid w:val="00AE109F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4A7C"/>
    <w:rsid w:val="00AF4A8A"/>
    <w:rsid w:val="00AF5F44"/>
    <w:rsid w:val="00AF645E"/>
    <w:rsid w:val="00AF6981"/>
    <w:rsid w:val="00AF7D60"/>
    <w:rsid w:val="00B026FE"/>
    <w:rsid w:val="00B05956"/>
    <w:rsid w:val="00B05C9F"/>
    <w:rsid w:val="00B06657"/>
    <w:rsid w:val="00B119A6"/>
    <w:rsid w:val="00B1217F"/>
    <w:rsid w:val="00B126C8"/>
    <w:rsid w:val="00B12A04"/>
    <w:rsid w:val="00B13CB7"/>
    <w:rsid w:val="00B1451F"/>
    <w:rsid w:val="00B14BA8"/>
    <w:rsid w:val="00B15415"/>
    <w:rsid w:val="00B15D74"/>
    <w:rsid w:val="00B1606D"/>
    <w:rsid w:val="00B20C37"/>
    <w:rsid w:val="00B21FA7"/>
    <w:rsid w:val="00B23A7D"/>
    <w:rsid w:val="00B25640"/>
    <w:rsid w:val="00B26233"/>
    <w:rsid w:val="00B31E7A"/>
    <w:rsid w:val="00B32AB8"/>
    <w:rsid w:val="00B3385F"/>
    <w:rsid w:val="00B34671"/>
    <w:rsid w:val="00B3469B"/>
    <w:rsid w:val="00B35D11"/>
    <w:rsid w:val="00B36861"/>
    <w:rsid w:val="00B36DD4"/>
    <w:rsid w:val="00B41649"/>
    <w:rsid w:val="00B42392"/>
    <w:rsid w:val="00B4254D"/>
    <w:rsid w:val="00B428E1"/>
    <w:rsid w:val="00B42E50"/>
    <w:rsid w:val="00B42E71"/>
    <w:rsid w:val="00B44108"/>
    <w:rsid w:val="00B4492A"/>
    <w:rsid w:val="00B45710"/>
    <w:rsid w:val="00B45CE1"/>
    <w:rsid w:val="00B45F41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503"/>
    <w:rsid w:val="00B54BD9"/>
    <w:rsid w:val="00B550E8"/>
    <w:rsid w:val="00B575F5"/>
    <w:rsid w:val="00B62016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326"/>
    <w:rsid w:val="00B75DFB"/>
    <w:rsid w:val="00B80D8E"/>
    <w:rsid w:val="00B818E9"/>
    <w:rsid w:val="00B82E2D"/>
    <w:rsid w:val="00B83144"/>
    <w:rsid w:val="00B8379D"/>
    <w:rsid w:val="00B8380F"/>
    <w:rsid w:val="00B8456D"/>
    <w:rsid w:val="00B84794"/>
    <w:rsid w:val="00B863B8"/>
    <w:rsid w:val="00B912A1"/>
    <w:rsid w:val="00B913C2"/>
    <w:rsid w:val="00B9200A"/>
    <w:rsid w:val="00B92EB8"/>
    <w:rsid w:val="00B93B13"/>
    <w:rsid w:val="00B93C91"/>
    <w:rsid w:val="00B93D48"/>
    <w:rsid w:val="00B953AA"/>
    <w:rsid w:val="00B9587C"/>
    <w:rsid w:val="00B95CD9"/>
    <w:rsid w:val="00B970EF"/>
    <w:rsid w:val="00BA0552"/>
    <w:rsid w:val="00BA1249"/>
    <w:rsid w:val="00BA1492"/>
    <w:rsid w:val="00BA21A2"/>
    <w:rsid w:val="00BA33C3"/>
    <w:rsid w:val="00BA429B"/>
    <w:rsid w:val="00BA4DDA"/>
    <w:rsid w:val="00BA5171"/>
    <w:rsid w:val="00BA52F3"/>
    <w:rsid w:val="00BA5861"/>
    <w:rsid w:val="00BA5A8B"/>
    <w:rsid w:val="00BA5ACE"/>
    <w:rsid w:val="00BA61EE"/>
    <w:rsid w:val="00BA6D8B"/>
    <w:rsid w:val="00BB013F"/>
    <w:rsid w:val="00BB0C5A"/>
    <w:rsid w:val="00BB1B9A"/>
    <w:rsid w:val="00BB295B"/>
    <w:rsid w:val="00BB38BB"/>
    <w:rsid w:val="00BB6ADC"/>
    <w:rsid w:val="00BB7225"/>
    <w:rsid w:val="00BB7E59"/>
    <w:rsid w:val="00BB7E95"/>
    <w:rsid w:val="00BC07C3"/>
    <w:rsid w:val="00BC0B9E"/>
    <w:rsid w:val="00BC11D6"/>
    <w:rsid w:val="00BC1DCE"/>
    <w:rsid w:val="00BC2799"/>
    <w:rsid w:val="00BC2AA3"/>
    <w:rsid w:val="00BC2D01"/>
    <w:rsid w:val="00BC2F3C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3B05"/>
    <w:rsid w:val="00BD435D"/>
    <w:rsid w:val="00BD578E"/>
    <w:rsid w:val="00BD5C8F"/>
    <w:rsid w:val="00BD61E0"/>
    <w:rsid w:val="00BD66CB"/>
    <w:rsid w:val="00BE1698"/>
    <w:rsid w:val="00BE1A44"/>
    <w:rsid w:val="00BE1C04"/>
    <w:rsid w:val="00BE29D9"/>
    <w:rsid w:val="00BE3057"/>
    <w:rsid w:val="00BE534D"/>
    <w:rsid w:val="00BE5722"/>
    <w:rsid w:val="00BE5C3B"/>
    <w:rsid w:val="00BE6109"/>
    <w:rsid w:val="00BE61E9"/>
    <w:rsid w:val="00BE6221"/>
    <w:rsid w:val="00BE6BA5"/>
    <w:rsid w:val="00BE726A"/>
    <w:rsid w:val="00BE73F2"/>
    <w:rsid w:val="00BF0444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082"/>
    <w:rsid w:val="00C02132"/>
    <w:rsid w:val="00C03245"/>
    <w:rsid w:val="00C03C7E"/>
    <w:rsid w:val="00C04E35"/>
    <w:rsid w:val="00C04E5F"/>
    <w:rsid w:val="00C06EF3"/>
    <w:rsid w:val="00C118B4"/>
    <w:rsid w:val="00C12782"/>
    <w:rsid w:val="00C12EF2"/>
    <w:rsid w:val="00C135C5"/>
    <w:rsid w:val="00C13FCD"/>
    <w:rsid w:val="00C1522C"/>
    <w:rsid w:val="00C164F7"/>
    <w:rsid w:val="00C1653E"/>
    <w:rsid w:val="00C2292D"/>
    <w:rsid w:val="00C22BFF"/>
    <w:rsid w:val="00C22DC1"/>
    <w:rsid w:val="00C243C0"/>
    <w:rsid w:val="00C2582C"/>
    <w:rsid w:val="00C265DF"/>
    <w:rsid w:val="00C3072C"/>
    <w:rsid w:val="00C308C2"/>
    <w:rsid w:val="00C31944"/>
    <w:rsid w:val="00C323DE"/>
    <w:rsid w:val="00C355AC"/>
    <w:rsid w:val="00C421E4"/>
    <w:rsid w:val="00C438AE"/>
    <w:rsid w:val="00C439D9"/>
    <w:rsid w:val="00C4496F"/>
    <w:rsid w:val="00C457DE"/>
    <w:rsid w:val="00C458C2"/>
    <w:rsid w:val="00C46D48"/>
    <w:rsid w:val="00C5021B"/>
    <w:rsid w:val="00C503AC"/>
    <w:rsid w:val="00C52554"/>
    <w:rsid w:val="00C52978"/>
    <w:rsid w:val="00C53A98"/>
    <w:rsid w:val="00C53B13"/>
    <w:rsid w:val="00C5502C"/>
    <w:rsid w:val="00C55CBF"/>
    <w:rsid w:val="00C57087"/>
    <w:rsid w:val="00C570E1"/>
    <w:rsid w:val="00C574BD"/>
    <w:rsid w:val="00C601BD"/>
    <w:rsid w:val="00C60B7D"/>
    <w:rsid w:val="00C60DF0"/>
    <w:rsid w:val="00C6277A"/>
    <w:rsid w:val="00C65111"/>
    <w:rsid w:val="00C71ACC"/>
    <w:rsid w:val="00C72393"/>
    <w:rsid w:val="00C73B2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6E6F"/>
    <w:rsid w:val="00C87867"/>
    <w:rsid w:val="00C91582"/>
    <w:rsid w:val="00C915C4"/>
    <w:rsid w:val="00C91E6F"/>
    <w:rsid w:val="00C931AF"/>
    <w:rsid w:val="00C95A4D"/>
    <w:rsid w:val="00C96179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22A1"/>
    <w:rsid w:val="00CC2758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D5FE5"/>
    <w:rsid w:val="00CE2C47"/>
    <w:rsid w:val="00CE30A9"/>
    <w:rsid w:val="00CE42A4"/>
    <w:rsid w:val="00CE4630"/>
    <w:rsid w:val="00CE6194"/>
    <w:rsid w:val="00CE66CE"/>
    <w:rsid w:val="00CE6FEA"/>
    <w:rsid w:val="00CE73CF"/>
    <w:rsid w:val="00CF13C8"/>
    <w:rsid w:val="00CF2EE6"/>
    <w:rsid w:val="00CF45BE"/>
    <w:rsid w:val="00CF52CF"/>
    <w:rsid w:val="00CF5C09"/>
    <w:rsid w:val="00CF60D0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3AD"/>
    <w:rsid w:val="00D06435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69A"/>
    <w:rsid w:val="00D25EF5"/>
    <w:rsid w:val="00D27A60"/>
    <w:rsid w:val="00D27E35"/>
    <w:rsid w:val="00D3010D"/>
    <w:rsid w:val="00D30AC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4F8C"/>
    <w:rsid w:val="00D4517B"/>
    <w:rsid w:val="00D463D4"/>
    <w:rsid w:val="00D46414"/>
    <w:rsid w:val="00D46439"/>
    <w:rsid w:val="00D46C7F"/>
    <w:rsid w:val="00D47B7E"/>
    <w:rsid w:val="00D47DAF"/>
    <w:rsid w:val="00D5008B"/>
    <w:rsid w:val="00D50337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381C"/>
    <w:rsid w:val="00D649CF"/>
    <w:rsid w:val="00D64DE7"/>
    <w:rsid w:val="00D64F1B"/>
    <w:rsid w:val="00D655B9"/>
    <w:rsid w:val="00D65BCD"/>
    <w:rsid w:val="00D7060A"/>
    <w:rsid w:val="00D7339C"/>
    <w:rsid w:val="00D743C7"/>
    <w:rsid w:val="00D77148"/>
    <w:rsid w:val="00D77C0F"/>
    <w:rsid w:val="00D80291"/>
    <w:rsid w:val="00D81C8A"/>
    <w:rsid w:val="00D82678"/>
    <w:rsid w:val="00D83B01"/>
    <w:rsid w:val="00D85584"/>
    <w:rsid w:val="00D858B6"/>
    <w:rsid w:val="00D86867"/>
    <w:rsid w:val="00D91701"/>
    <w:rsid w:val="00D9250A"/>
    <w:rsid w:val="00D92F8D"/>
    <w:rsid w:val="00D945F9"/>
    <w:rsid w:val="00DA15B2"/>
    <w:rsid w:val="00DA1B95"/>
    <w:rsid w:val="00DA4834"/>
    <w:rsid w:val="00DA4ACE"/>
    <w:rsid w:val="00DA528A"/>
    <w:rsid w:val="00DA7097"/>
    <w:rsid w:val="00DB0A4C"/>
    <w:rsid w:val="00DB2AA7"/>
    <w:rsid w:val="00DB2E00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4F79"/>
    <w:rsid w:val="00DD51A6"/>
    <w:rsid w:val="00DE0203"/>
    <w:rsid w:val="00DE07F5"/>
    <w:rsid w:val="00DE1B56"/>
    <w:rsid w:val="00DE4BD5"/>
    <w:rsid w:val="00DE5889"/>
    <w:rsid w:val="00DE5D07"/>
    <w:rsid w:val="00DF0BDD"/>
    <w:rsid w:val="00DF0D2E"/>
    <w:rsid w:val="00DF206A"/>
    <w:rsid w:val="00DF25A5"/>
    <w:rsid w:val="00DF319C"/>
    <w:rsid w:val="00DF356C"/>
    <w:rsid w:val="00DF43F2"/>
    <w:rsid w:val="00DF65EC"/>
    <w:rsid w:val="00DF68F2"/>
    <w:rsid w:val="00E013C6"/>
    <w:rsid w:val="00E01879"/>
    <w:rsid w:val="00E019BB"/>
    <w:rsid w:val="00E02606"/>
    <w:rsid w:val="00E0327C"/>
    <w:rsid w:val="00E032CF"/>
    <w:rsid w:val="00E0341F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57C9"/>
    <w:rsid w:val="00E16BA3"/>
    <w:rsid w:val="00E17DC2"/>
    <w:rsid w:val="00E21656"/>
    <w:rsid w:val="00E225AC"/>
    <w:rsid w:val="00E230EE"/>
    <w:rsid w:val="00E247A8"/>
    <w:rsid w:val="00E253E6"/>
    <w:rsid w:val="00E269C7"/>
    <w:rsid w:val="00E26BC9"/>
    <w:rsid w:val="00E27A5E"/>
    <w:rsid w:val="00E308FA"/>
    <w:rsid w:val="00E31088"/>
    <w:rsid w:val="00E31E6A"/>
    <w:rsid w:val="00E32B17"/>
    <w:rsid w:val="00E331AF"/>
    <w:rsid w:val="00E33943"/>
    <w:rsid w:val="00E34872"/>
    <w:rsid w:val="00E36AD3"/>
    <w:rsid w:val="00E36DCE"/>
    <w:rsid w:val="00E371D7"/>
    <w:rsid w:val="00E40D6F"/>
    <w:rsid w:val="00E41503"/>
    <w:rsid w:val="00E42985"/>
    <w:rsid w:val="00E42F6B"/>
    <w:rsid w:val="00E4340B"/>
    <w:rsid w:val="00E43495"/>
    <w:rsid w:val="00E43578"/>
    <w:rsid w:val="00E447F1"/>
    <w:rsid w:val="00E44A64"/>
    <w:rsid w:val="00E457F0"/>
    <w:rsid w:val="00E47D89"/>
    <w:rsid w:val="00E5145F"/>
    <w:rsid w:val="00E51692"/>
    <w:rsid w:val="00E51702"/>
    <w:rsid w:val="00E51935"/>
    <w:rsid w:val="00E53ABB"/>
    <w:rsid w:val="00E5479C"/>
    <w:rsid w:val="00E55DB5"/>
    <w:rsid w:val="00E56AD1"/>
    <w:rsid w:val="00E57980"/>
    <w:rsid w:val="00E61333"/>
    <w:rsid w:val="00E63A0E"/>
    <w:rsid w:val="00E63B4E"/>
    <w:rsid w:val="00E642D9"/>
    <w:rsid w:val="00E661AA"/>
    <w:rsid w:val="00E6697A"/>
    <w:rsid w:val="00E66D99"/>
    <w:rsid w:val="00E6726D"/>
    <w:rsid w:val="00E674FF"/>
    <w:rsid w:val="00E679A2"/>
    <w:rsid w:val="00E70A88"/>
    <w:rsid w:val="00E71293"/>
    <w:rsid w:val="00E71B3A"/>
    <w:rsid w:val="00E724A8"/>
    <w:rsid w:val="00E739F6"/>
    <w:rsid w:val="00E73B8F"/>
    <w:rsid w:val="00E75DC1"/>
    <w:rsid w:val="00E76C0F"/>
    <w:rsid w:val="00E77220"/>
    <w:rsid w:val="00E77601"/>
    <w:rsid w:val="00E77BCC"/>
    <w:rsid w:val="00E808C8"/>
    <w:rsid w:val="00E80B0C"/>
    <w:rsid w:val="00E81BCC"/>
    <w:rsid w:val="00E821C8"/>
    <w:rsid w:val="00E87B5F"/>
    <w:rsid w:val="00E91D7B"/>
    <w:rsid w:val="00E91E6D"/>
    <w:rsid w:val="00E95C4F"/>
    <w:rsid w:val="00E95E01"/>
    <w:rsid w:val="00EA02C7"/>
    <w:rsid w:val="00EA1207"/>
    <w:rsid w:val="00EA2DBF"/>
    <w:rsid w:val="00EA426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E11F3"/>
    <w:rsid w:val="00EE2587"/>
    <w:rsid w:val="00EE393F"/>
    <w:rsid w:val="00EE5275"/>
    <w:rsid w:val="00EE5944"/>
    <w:rsid w:val="00EE6832"/>
    <w:rsid w:val="00EE6911"/>
    <w:rsid w:val="00EF0014"/>
    <w:rsid w:val="00EF0572"/>
    <w:rsid w:val="00EF42D4"/>
    <w:rsid w:val="00EF7E96"/>
    <w:rsid w:val="00F00A92"/>
    <w:rsid w:val="00F012B6"/>
    <w:rsid w:val="00F02840"/>
    <w:rsid w:val="00F0612C"/>
    <w:rsid w:val="00F07FDF"/>
    <w:rsid w:val="00F151E3"/>
    <w:rsid w:val="00F164C1"/>
    <w:rsid w:val="00F16B27"/>
    <w:rsid w:val="00F177DE"/>
    <w:rsid w:val="00F17DB3"/>
    <w:rsid w:val="00F17FF2"/>
    <w:rsid w:val="00F20187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75E"/>
    <w:rsid w:val="00F52F74"/>
    <w:rsid w:val="00F5448A"/>
    <w:rsid w:val="00F544BB"/>
    <w:rsid w:val="00F54717"/>
    <w:rsid w:val="00F5751C"/>
    <w:rsid w:val="00F57ABC"/>
    <w:rsid w:val="00F57AC5"/>
    <w:rsid w:val="00F60D09"/>
    <w:rsid w:val="00F60EBA"/>
    <w:rsid w:val="00F61923"/>
    <w:rsid w:val="00F6249F"/>
    <w:rsid w:val="00F62BB1"/>
    <w:rsid w:val="00F64E70"/>
    <w:rsid w:val="00F670BD"/>
    <w:rsid w:val="00F70445"/>
    <w:rsid w:val="00F70D70"/>
    <w:rsid w:val="00F718DB"/>
    <w:rsid w:val="00F72A75"/>
    <w:rsid w:val="00F73614"/>
    <w:rsid w:val="00F737CA"/>
    <w:rsid w:val="00F73B67"/>
    <w:rsid w:val="00F74D21"/>
    <w:rsid w:val="00F778C6"/>
    <w:rsid w:val="00F77ADC"/>
    <w:rsid w:val="00F80594"/>
    <w:rsid w:val="00F8168F"/>
    <w:rsid w:val="00F81A75"/>
    <w:rsid w:val="00F827C2"/>
    <w:rsid w:val="00F82D34"/>
    <w:rsid w:val="00F83DA5"/>
    <w:rsid w:val="00F843EB"/>
    <w:rsid w:val="00F84918"/>
    <w:rsid w:val="00F85164"/>
    <w:rsid w:val="00F86477"/>
    <w:rsid w:val="00F86721"/>
    <w:rsid w:val="00F86CA8"/>
    <w:rsid w:val="00F8744A"/>
    <w:rsid w:val="00F90562"/>
    <w:rsid w:val="00F923DA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6B0C"/>
    <w:rsid w:val="00FA6C93"/>
    <w:rsid w:val="00FA7F14"/>
    <w:rsid w:val="00FB149C"/>
    <w:rsid w:val="00FB2E8E"/>
    <w:rsid w:val="00FB39C6"/>
    <w:rsid w:val="00FB437E"/>
    <w:rsid w:val="00FB616B"/>
    <w:rsid w:val="00FB6F52"/>
    <w:rsid w:val="00FB73DB"/>
    <w:rsid w:val="00FC121F"/>
    <w:rsid w:val="00FC183B"/>
    <w:rsid w:val="00FC3350"/>
    <w:rsid w:val="00FC49DC"/>
    <w:rsid w:val="00FC60C5"/>
    <w:rsid w:val="00FC6A8B"/>
    <w:rsid w:val="00FC76F4"/>
    <w:rsid w:val="00FD0FFE"/>
    <w:rsid w:val="00FD10F3"/>
    <w:rsid w:val="00FD1D84"/>
    <w:rsid w:val="00FD287F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1E21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0F0B28"/>
    <w:pPr>
      <w:numPr>
        <w:ilvl w:val="1"/>
      </w:numPr>
      <w:pBdr>
        <w:top w:val="none" w:sz="0" w:space="0" w:color="auto"/>
      </w:pBdr>
      <w:tabs>
        <w:tab w:val="clear" w:pos="3006"/>
      </w:tabs>
      <w:spacing w:before="180"/>
      <w:ind w:left="1152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0F0B2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4E613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E6135"/>
    <w:pPr>
      <w:numPr>
        <w:numId w:val="11"/>
      </w:numPr>
      <w:tabs>
        <w:tab w:val="left" w:pos="1701"/>
      </w:tabs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2CE3170-B826-4E85-BAA6-FE866C8F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Jim Miller</cp:lastModifiedBy>
  <cp:revision>2</cp:revision>
  <dcterms:created xsi:type="dcterms:W3CDTF">2022-11-03T16:46:00Z</dcterms:created>
  <dcterms:modified xsi:type="dcterms:W3CDTF">2022-11-03T16:46:00Z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